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4BA0" w:rsidRDefault="001B4BA0">
      <w:pPr>
        <w:jc w:val="center"/>
        <w:rPr>
          <w:rFonts w:ascii="宋体" w:hAnsi="宋体"/>
          <w:b/>
          <w:sz w:val="44"/>
          <w:szCs w:val="44"/>
        </w:rPr>
      </w:pPr>
    </w:p>
    <w:p w:rsidR="001B4BA0" w:rsidRDefault="00833FB4">
      <w:pPr>
        <w:jc w:val="center"/>
        <w:rPr>
          <w:rFonts w:ascii="黑体" w:eastAsia="黑体" w:hAnsi="黑体" w:cs="黑体"/>
          <w:b/>
          <w:sz w:val="36"/>
          <w:szCs w:val="36"/>
        </w:rPr>
      </w:pPr>
      <w:bookmarkStart w:id="0" w:name="_GoBack"/>
      <w:r>
        <w:rPr>
          <w:rFonts w:ascii="黑体" w:eastAsia="黑体" w:hAnsi="黑体" w:cs="黑体" w:hint="eastAsia"/>
          <w:b/>
          <w:sz w:val="36"/>
          <w:szCs w:val="36"/>
        </w:rPr>
        <w:t>《</w:t>
      </w:r>
      <w:r w:rsidR="00EF025D">
        <w:rPr>
          <w:rFonts w:ascii="黑体" w:eastAsia="黑体" w:hAnsi="黑体" w:cs="黑体" w:hint="eastAsia"/>
          <w:b/>
          <w:sz w:val="36"/>
          <w:szCs w:val="36"/>
        </w:rPr>
        <w:t>室内陈设设计</w:t>
      </w:r>
      <w:r>
        <w:rPr>
          <w:rFonts w:ascii="黑体" w:eastAsia="黑体" w:hAnsi="黑体" w:cs="黑体" w:hint="eastAsia"/>
          <w:b/>
          <w:sz w:val="36"/>
          <w:szCs w:val="36"/>
        </w:rPr>
        <w:t>》课程线上教学方案</w:t>
      </w:r>
    </w:p>
    <w:bookmarkEnd w:id="0"/>
    <w:p w:rsidR="001B4BA0" w:rsidRDefault="001B4BA0">
      <w:pPr>
        <w:spacing w:line="300" w:lineRule="auto"/>
        <w:ind w:firstLineChars="200" w:firstLine="420"/>
        <w:jc w:val="left"/>
        <w:rPr>
          <w:rFonts w:ascii="宋体" w:hAnsi="宋体"/>
        </w:rPr>
      </w:pPr>
    </w:p>
    <w:p w:rsidR="001B4BA0" w:rsidRDefault="00833FB4">
      <w:pPr>
        <w:spacing w:line="300" w:lineRule="auto"/>
        <w:ind w:firstLineChars="200" w:firstLine="640"/>
        <w:jc w:val="left"/>
        <w:rPr>
          <w:rFonts w:ascii="仿宋" w:eastAsia="仿宋" w:hAnsi="仿宋"/>
          <w:sz w:val="32"/>
          <w:szCs w:val="32"/>
        </w:rPr>
      </w:pPr>
      <w:r>
        <w:rPr>
          <w:rFonts w:ascii="仿宋" w:eastAsia="仿宋" w:hAnsi="仿宋" w:hint="eastAsia"/>
          <w:sz w:val="32"/>
          <w:szCs w:val="32"/>
        </w:rPr>
        <w:t>为应对新型冠状病毒感染疫情，在春季学期开学时间进行调整的情况下，设计学院有效落实按照学校已发布《吉林动画学院关于推迟2020年春季开学时间的通知》有关要求和相关部署，结合设计学院</w:t>
      </w:r>
      <w:r>
        <w:rPr>
          <w:rFonts w:ascii="仿宋" w:eastAsia="仿宋" w:hAnsi="仿宋"/>
          <w:sz w:val="32"/>
          <w:szCs w:val="32"/>
        </w:rPr>
        <w:t>2019</w:t>
      </w:r>
      <w:r>
        <w:rPr>
          <w:rFonts w:ascii="仿宋" w:eastAsia="仿宋" w:hAnsi="仿宋" w:hint="eastAsia"/>
          <w:sz w:val="32"/>
          <w:szCs w:val="32"/>
        </w:rPr>
        <w:t>—</w:t>
      </w:r>
      <w:r>
        <w:rPr>
          <w:rFonts w:ascii="仿宋" w:eastAsia="仿宋" w:hAnsi="仿宋"/>
          <w:sz w:val="32"/>
          <w:szCs w:val="32"/>
        </w:rPr>
        <w:t>202</w:t>
      </w:r>
      <w:r w:rsidR="00E535D1">
        <w:rPr>
          <w:rFonts w:ascii="仿宋" w:eastAsia="仿宋" w:hAnsi="仿宋" w:hint="eastAsia"/>
          <w:sz w:val="32"/>
          <w:szCs w:val="32"/>
        </w:rPr>
        <w:t>0</w:t>
      </w:r>
      <w:r>
        <w:rPr>
          <w:rFonts w:ascii="仿宋" w:eastAsia="仿宋" w:hAnsi="仿宋" w:hint="eastAsia"/>
          <w:sz w:val="32"/>
          <w:szCs w:val="32"/>
        </w:rPr>
        <w:t>学年第二学期教学实际，拟设计行之有效且符合</w:t>
      </w:r>
      <w:r w:rsidR="00E535D1">
        <w:rPr>
          <w:rFonts w:ascii="仿宋" w:eastAsia="仿宋" w:hAnsi="仿宋" w:hint="eastAsia"/>
          <w:sz w:val="32"/>
          <w:szCs w:val="32"/>
        </w:rPr>
        <w:t>环境艺术设计</w:t>
      </w:r>
      <w:r>
        <w:rPr>
          <w:rFonts w:ascii="仿宋" w:eastAsia="仿宋" w:hAnsi="仿宋" w:hint="eastAsia"/>
          <w:sz w:val="32"/>
          <w:szCs w:val="32"/>
        </w:rPr>
        <w:t>专业</w:t>
      </w:r>
      <w:r w:rsidR="00E535D1">
        <w:rPr>
          <w:rFonts w:ascii="仿宋" w:eastAsia="仿宋" w:hAnsi="仿宋" w:hint="eastAsia"/>
          <w:sz w:val="32"/>
          <w:szCs w:val="32"/>
        </w:rPr>
        <w:t>拓展模块</w:t>
      </w:r>
      <w:r>
        <w:rPr>
          <w:rFonts w:ascii="仿宋" w:eastAsia="仿宋" w:hAnsi="仿宋" w:hint="eastAsia"/>
          <w:sz w:val="32"/>
          <w:szCs w:val="32"/>
        </w:rPr>
        <w:t>教学规律及课程特点的线上教学形式，积极动员教师选择适配的教学平台、优选教学资源，搭建数字化学习空间，推进课程的信息化建设，并计划长期使用，具体线上教学方案如下：</w:t>
      </w:r>
    </w:p>
    <w:p w:rsidR="001B4BA0" w:rsidRDefault="00833FB4">
      <w:pPr>
        <w:spacing w:line="300" w:lineRule="auto"/>
        <w:ind w:firstLineChars="200" w:firstLine="643"/>
        <w:jc w:val="left"/>
        <w:rPr>
          <w:rFonts w:ascii="黑体" w:eastAsia="黑体" w:hAnsi="黑体"/>
          <w:b/>
          <w:sz w:val="32"/>
          <w:szCs w:val="32"/>
        </w:rPr>
      </w:pPr>
      <w:r>
        <w:rPr>
          <w:rFonts w:ascii="黑体" w:eastAsia="黑体" w:hAnsi="黑体" w:hint="eastAsia"/>
          <w:b/>
          <w:sz w:val="32"/>
          <w:szCs w:val="32"/>
        </w:rPr>
        <w:t>一、教学安排：</w:t>
      </w:r>
    </w:p>
    <w:p w:rsidR="001B4BA0" w:rsidRDefault="00833FB4">
      <w:pPr>
        <w:spacing w:line="300" w:lineRule="auto"/>
        <w:ind w:firstLineChars="200" w:firstLine="640"/>
        <w:jc w:val="left"/>
        <w:rPr>
          <w:rFonts w:ascii="仿宋" w:eastAsia="仿宋" w:hAnsi="仿宋"/>
          <w:sz w:val="32"/>
          <w:szCs w:val="32"/>
        </w:rPr>
      </w:pPr>
      <w:r>
        <w:rPr>
          <w:rFonts w:ascii="仿宋" w:eastAsia="仿宋" w:hAnsi="仿宋" w:hint="eastAsia"/>
          <w:sz w:val="32"/>
          <w:szCs w:val="32"/>
        </w:rPr>
        <w:t>根据推迟4周开学的教学工作安排预案制定设计学院工作方案，后续根据疫情调整教学安排，实行弹性教学运行机制。</w:t>
      </w:r>
    </w:p>
    <w:p w:rsidR="001B4BA0" w:rsidRDefault="00833FB4">
      <w:pPr>
        <w:spacing w:line="300" w:lineRule="auto"/>
        <w:ind w:firstLineChars="200" w:firstLine="643"/>
        <w:jc w:val="left"/>
        <w:rPr>
          <w:rFonts w:ascii="仿宋" w:eastAsia="仿宋" w:hAnsi="仿宋"/>
          <w:sz w:val="32"/>
          <w:szCs w:val="32"/>
        </w:rPr>
      </w:pPr>
      <w:r>
        <w:rPr>
          <w:rFonts w:ascii="楷体" w:eastAsia="楷体" w:hAnsi="楷体" w:hint="eastAsia"/>
          <w:b/>
          <w:sz w:val="32"/>
          <w:szCs w:val="32"/>
        </w:rPr>
        <w:t>（一）课程组构成</w:t>
      </w:r>
    </w:p>
    <w:p w:rsidR="001B4BA0" w:rsidRDefault="00833FB4">
      <w:pPr>
        <w:spacing w:line="300" w:lineRule="auto"/>
        <w:ind w:firstLineChars="200" w:firstLine="640"/>
        <w:jc w:val="left"/>
        <w:rPr>
          <w:rFonts w:ascii="仿宋" w:eastAsia="仿宋" w:hAnsi="仿宋"/>
          <w:sz w:val="32"/>
          <w:szCs w:val="32"/>
        </w:rPr>
      </w:pPr>
      <w:r>
        <w:rPr>
          <w:rFonts w:ascii="仿宋" w:eastAsia="仿宋" w:hAnsi="仿宋" w:hint="eastAsia"/>
          <w:sz w:val="32"/>
          <w:szCs w:val="32"/>
        </w:rPr>
        <w:t>课程组长：</w:t>
      </w:r>
      <w:r w:rsidR="00E535D1">
        <w:rPr>
          <w:rFonts w:ascii="仿宋" w:eastAsia="仿宋" w:hAnsi="仿宋" w:hint="eastAsia"/>
          <w:sz w:val="32"/>
          <w:szCs w:val="32"/>
        </w:rPr>
        <w:t>褚芮</w:t>
      </w:r>
    </w:p>
    <w:p w:rsidR="001B4BA0" w:rsidRDefault="00833FB4">
      <w:pPr>
        <w:spacing w:line="300" w:lineRule="auto"/>
        <w:ind w:firstLineChars="200" w:firstLine="640"/>
        <w:jc w:val="left"/>
        <w:rPr>
          <w:rFonts w:ascii="仿宋" w:eastAsia="仿宋" w:hAnsi="仿宋"/>
          <w:sz w:val="32"/>
          <w:szCs w:val="32"/>
        </w:rPr>
      </w:pPr>
      <w:r>
        <w:rPr>
          <w:rFonts w:ascii="仿宋" w:eastAsia="仿宋" w:hAnsi="仿宋" w:hint="eastAsia"/>
          <w:sz w:val="32"/>
          <w:szCs w:val="32"/>
        </w:rPr>
        <w:t>成员：</w:t>
      </w:r>
      <w:r w:rsidR="00E535D1">
        <w:rPr>
          <w:rFonts w:ascii="仿宋" w:eastAsia="仿宋" w:hAnsi="仿宋" w:hint="eastAsia"/>
          <w:sz w:val="32"/>
          <w:szCs w:val="32"/>
        </w:rPr>
        <w:t>褚金</w:t>
      </w:r>
      <w:r>
        <w:rPr>
          <w:rFonts w:ascii="仿宋" w:eastAsia="仿宋" w:hAnsi="仿宋" w:hint="eastAsia"/>
          <w:sz w:val="32"/>
          <w:szCs w:val="32"/>
        </w:rPr>
        <w:t>、</w:t>
      </w:r>
      <w:r w:rsidR="00E535D1">
        <w:rPr>
          <w:rFonts w:ascii="仿宋" w:eastAsia="仿宋" w:hAnsi="仿宋" w:hint="eastAsia"/>
          <w:sz w:val="32"/>
          <w:szCs w:val="32"/>
        </w:rPr>
        <w:t>吕家玮</w:t>
      </w:r>
      <w:r>
        <w:rPr>
          <w:rFonts w:ascii="仿宋" w:eastAsia="仿宋" w:hAnsi="仿宋" w:hint="eastAsia"/>
          <w:sz w:val="32"/>
          <w:szCs w:val="32"/>
        </w:rPr>
        <w:t>、</w:t>
      </w:r>
      <w:r w:rsidR="00E535D1">
        <w:rPr>
          <w:rFonts w:ascii="仿宋" w:eastAsia="仿宋" w:hAnsi="仿宋" w:hint="eastAsia"/>
          <w:sz w:val="32"/>
          <w:szCs w:val="32"/>
        </w:rPr>
        <w:t>李婷婷</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550"/>
        <w:gridCol w:w="1115"/>
        <w:gridCol w:w="683"/>
        <w:gridCol w:w="1591"/>
        <w:gridCol w:w="1188"/>
        <w:gridCol w:w="1206"/>
        <w:gridCol w:w="1189"/>
      </w:tblGrid>
      <w:tr w:rsidR="001B4BA0">
        <w:tc>
          <w:tcPr>
            <w:tcW w:w="9003" w:type="dxa"/>
            <w:gridSpan w:val="7"/>
            <w:vAlign w:val="center"/>
          </w:tcPr>
          <w:p w:rsidR="001B4BA0" w:rsidRDefault="00833FB4" w:rsidP="003E4F5D">
            <w:pPr>
              <w:spacing w:line="300" w:lineRule="auto"/>
              <w:jc w:val="center"/>
              <w:rPr>
                <w:rFonts w:ascii="宋体" w:hAnsi="宋体" w:cs="黑体"/>
                <w:b/>
                <w:sz w:val="24"/>
              </w:rPr>
            </w:pPr>
            <w:r>
              <w:rPr>
                <w:rFonts w:ascii="宋体" w:hAnsi="宋体" w:cs="黑体" w:hint="eastAsia"/>
                <w:b/>
                <w:sz w:val="24"/>
              </w:rPr>
              <w:t>《</w:t>
            </w:r>
            <w:r w:rsidR="003E4F5D">
              <w:rPr>
                <w:rFonts w:ascii="宋体" w:hAnsi="宋体" w:cs="黑体" w:hint="eastAsia"/>
                <w:b/>
                <w:sz w:val="24"/>
              </w:rPr>
              <w:t>室内陈设设计</w:t>
            </w:r>
            <w:r>
              <w:rPr>
                <w:rFonts w:ascii="宋体" w:hAnsi="宋体" w:cs="黑体" w:hint="eastAsia"/>
                <w:b/>
                <w:sz w:val="24"/>
              </w:rPr>
              <w:t>》课程信息</w:t>
            </w:r>
          </w:p>
        </w:tc>
      </w:tr>
      <w:tr w:rsidR="001B4BA0">
        <w:tc>
          <w:tcPr>
            <w:tcW w:w="1668" w:type="dxa"/>
            <w:vAlign w:val="center"/>
          </w:tcPr>
          <w:p w:rsidR="001B4BA0" w:rsidRDefault="00833FB4">
            <w:pPr>
              <w:spacing w:line="300" w:lineRule="auto"/>
              <w:jc w:val="center"/>
              <w:rPr>
                <w:rFonts w:ascii="宋体" w:hAnsi="宋体" w:cs="黑体"/>
                <w:b/>
                <w:sz w:val="24"/>
              </w:rPr>
            </w:pPr>
            <w:r>
              <w:rPr>
                <w:rFonts w:ascii="宋体" w:hAnsi="宋体" w:cs="黑体" w:hint="eastAsia"/>
                <w:b/>
                <w:sz w:val="24"/>
              </w:rPr>
              <w:t>课程性质/类别</w:t>
            </w:r>
          </w:p>
        </w:tc>
        <w:tc>
          <w:tcPr>
            <w:tcW w:w="1134" w:type="dxa"/>
            <w:vAlign w:val="center"/>
          </w:tcPr>
          <w:p w:rsidR="001B4BA0" w:rsidRDefault="00833FB4">
            <w:pPr>
              <w:spacing w:line="300" w:lineRule="auto"/>
              <w:jc w:val="center"/>
              <w:rPr>
                <w:rFonts w:ascii="宋体" w:hAnsi="宋体" w:cs="黑体"/>
                <w:b/>
                <w:sz w:val="24"/>
              </w:rPr>
            </w:pPr>
            <w:r>
              <w:rPr>
                <w:rFonts w:ascii="宋体" w:hAnsi="宋体" w:cs="黑体" w:hint="eastAsia"/>
                <w:b/>
                <w:sz w:val="24"/>
              </w:rPr>
              <w:t>课程</w:t>
            </w:r>
          </w:p>
          <w:p w:rsidR="001B4BA0" w:rsidRDefault="00833FB4">
            <w:pPr>
              <w:spacing w:line="300" w:lineRule="auto"/>
              <w:jc w:val="center"/>
              <w:rPr>
                <w:rFonts w:ascii="宋体" w:hAnsi="宋体" w:cs="黑体"/>
                <w:b/>
                <w:sz w:val="24"/>
              </w:rPr>
            </w:pPr>
            <w:r>
              <w:rPr>
                <w:rFonts w:ascii="宋体" w:hAnsi="宋体" w:cs="黑体" w:hint="eastAsia"/>
                <w:b/>
                <w:sz w:val="24"/>
              </w:rPr>
              <w:t>编码</w:t>
            </w:r>
          </w:p>
        </w:tc>
        <w:tc>
          <w:tcPr>
            <w:tcW w:w="708" w:type="dxa"/>
            <w:vAlign w:val="center"/>
          </w:tcPr>
          <w:p w:rsidR="001B4BA0" w:rsidRDefault="00833FB4">
            <w:pPr>
              <w:spacing w:line="300" w:lineRule="auto"/>
              <w:jc w:val="center"/>
              <w:rPr>
                <w:rFonts w:ascii="宋体" w:hAnsi="宋体" w:cs="黑体"/>
                <w:b/>
                <w:sz w:val="24"/>
              </w:rPr>
            </w:pPr>
            <w:r>
              <w:rPr>
                <w:rFonts w:ascii="宋体" w:hAnsi="宋体" w:cs="黑体" w:hint="eastAsia"/>
                <w:b/>
                <w:sz w:val="24"/>
              </w:rPr>
              <w:t>年级</w:t>
            </w:r>
          </w:p>
        </w:tc>
        <w:tc>
          <w:tcPr>
            <w:tcW w:w="1688" w:type="dxa"/>
            <w:vAlign w:val="center"/>
          </w:tcPr>
          <w:p w:rsidR="001B4BA0" w:rsidRDefault="00833FB4">
            <w:pPr>
              <w:spacing w:line="300" w:lineRule="auto"/>
              <w:jc w:val="center"/>
              <w:rPr>
                <w:rFonts w:ascii="宋体" w:hAnsi="宋体" w:cs="黑体"/>
                <w:b/>
                <w:sz w:val="24"/>
              </w:rPr>
            </w:pPr>
            <w:r>
              <w:rPr>
                <w:rFonts w:ascii="宋体" w:hAnsi="宋体" w:cs="黑体" w:hint="eastAsia"/>
                <w:b/>
                <w:sz w:val="24"/>
              </w:rPr>
              <w:t>专业（方向）</w:t>
            </w:r>
          </w:p>
        </w:tc>
        <w:tc>
          <w:tcPr>
            <w:tcW w:w="1268" w:type="dxa"/>
            <w:vAlign w:val="center"/>
          </w:tcPr>
          <w:p w:rsidR="001B4BA0" w:rsidRDefault="00833FB4">
            <w:pPr>
              <w:spacing w:line="300" w:lineRule="auto"/>
              <w:jc w:val="center"/>
              <w:rPr>
                <w:rFonts w:ascii="宋体" w:hAnsi="宋体" w:cs="黑体"/>
                <w:b/>
                <w:sz w:val="24"/>
              </w:rPr>
            </w:pPr>
            <w:r>
              <w:rPr>
                <w:rFonts w:ascii="宋体" w:hAnsi="宋体" w:cs="黑体" w:hint="eastAsia"/>
                <w:b/>
                <w:sz w:val="24"/>
              </w:rPr>
              <w:t>学时</w:t>
            </w:r>
          </w:p>
        </w:tc>
        <w:tc>
          <w:tcPr>
            <w:tcW w:w="1268" w:type="dxa"/>
            <w:vAlign w:val="center"/>
          </w:tcPr>
          <w:p w:rsidR="001B4BA0" w:rsidRDefault="00833FB4">
            <w:pPr>
              <w:spacing w:line="300" w:lineRule="auto"/>
              <w:jc w:val="center"/>
              <w:rPr>
                <w:rFonts w:ascii="宋体" w:hAnsi="宋体" w:cs="黑体"/>
                <w:b/>
                <w:sz w:val="24"/>
              </w:rPr>
            </w:pPr>
            <w:r>
              <w:rPr>
                <w:rFonts w:ascii="宋体" w:hAnsi="宋体" w:cs="黑体" w:hint="eastAsia"/>
                <w:b/>
                <w:sz w:val="24"/>
              </w:rPr>
              <w:t>起止周次</w:t>
            </w:r>
          </w:p>
        </w:tc>
        <w:tc>
          <w:tcPr>
            <w:tcW w:w="1269" w:type="dxa"/>
            <w:vAlign w:val="center"/>
          </w:tcPr>
          <w:p w:rsidR="001B4BA0" w:rsidRDefault="00833FB4">
            <w:pPr>
              <w:spacing w:line="300" w:lineRule="auto"/>
              <w:jc w:val="center"/>
              <w:rPr>
                <w:rFonts w:ascii="宋体" w:hAnsi="宋体" w:cs="黑体"/>
                <w:b/>
                <w:sz w:val="24"/>
              </w:rPr>
            </w:pPr>
            <w:r>
              <w:rPr>
                <w:rFonts w:ascii="宋体" w:hAnsi="宋体" w:cs="黑体" w:hint="eastAsia"/>
                <w:b/>
                <w:sz w:val="24"/>
              </w:rPr>
              <w:t>考核方式</w:t>
            </w:r>
          </w:p>
        </w:tc>
      </w:tr>
      <w:tr w:rsidR="001B4BA0">
        <w:tc>
          <w:tcPr>
            <w:tcW w:w="1668" w:type="dxa"/>
            <w:vAlign w:val="center"/>
          </w:tcPr>
          <w:p w:rsidR="001B4BA0" w:rsidRDefault="00833FB4" w:rsidP="00E535D1">
            <w:pPr>
              <w:jc w:val="center"/>
              <w:rPr>
                <w:rFonts w:ascii="宋体" w:hAnsi="宋体" w:cs="黑体"/>
                <w:szCs w:val="21"/>
              </w:rPr>
            </w:pPr>
            <w:r>
              <w:rPr>
                <w:rFonts w:ascii="宋体" w:hAnsi="宋体" w:cs="黑体" w:hint="eastAsia"/>
                <w:szCs w:val="21"/>
              </w:rPr>
              <w:t>专业</w:t>
            </w:r>
            <w:r w:rsidR="00E535D1">
              <w:rPr>
                <w:rFonts w:ascii="宋体" w:hAnsi="宋体" w:cs="黑体" w:hint="eastAsia"/>
                <w:szCs w:val="21"/>
              </w:rPr>
              <w:t>选修</w:t>
            </w:r>
            <w:r>
              <w:rPr>
                <w:rFonts w:ascii="宋体" w:hAnsi="宋体" w:cs="黑体" w:hint="eastAsia"/>
                <w:szCs w:val="21"/>
              </w:rPr>
              <w:t>课/</w:t>
            </w:r>
            <w:r w:rsidR="00E535D1">
              <w:rPr>
                <w:rFonts w:ascii="宋体" w:hAnsi="宋体" w:cs="黑体" w:hint="eastAsia"/>
                <w:szCs w:val="21"/>
              </w:rPr>
              <w:t>专业拓展模块</w:t>
            </w:r>
          </w:p>
        </w:tc>
        <w:tc>
          <w:tcPr>
            <w:tcW w:w="1134" w:type="dxa"/>
            <w:vAlign w:val="center"/>
          </w:tcPr>
          <w:p w:rsidR="001B4BA0" w:rsidRDefault="00E535D1">
            <w:pPr>
              <w:jc w:val="center"/>
              <w:rPr>
                <w:rFonts w:ascii="宋体" w:hAnsi="宋体" w:cs="黑体"/>
                <w:szCs w:val="21"/>
              </w:rPr>
            </w:pPr>
            <w:r>
              <w:rPr>
                <w:rFonts w:ascii="宋体" w:hAnsi="宋体" w:cs="宋体" w:hint="eastAsia"/>
                <w:kern w:val="0"/>
                <w:sz w:val="24"/>
              </w:rPr>
              <w:t>255228</w:t>
            </w:r>
          </w:p>
        </w:tc>
        <w:tc>
          <w:tcPr>
            <w:tcW w:w="708" w:type="dxa"/>
            <w:vAlign w:val="center"/>
          </w:tcPr>
          <w:p w:rsidR="001B4BA0" w:rsidRDefault="00833FB4" w:rsidP="00E535D1">
            <w:pPr>
              <w:jc w:val="center"/>
              <w:rPr>
                <w:rFonts w:ascii="宋体" w:hAnsi="宋体" w:cs="黑体"/>
                <w:szCs w:val="21"/>
              </w:rPr>
            </w:pPr>
            <w:r>
              <w:rPr>
                <w:rFonts w:ascii="宋体" w:hAnsi="宋体" w:cs="黑体" w:hint="eastAsia"/>
                <w:szCs w:val="21"/>
              </w:rPr>
              <w:t>1</w:t>
            </w:r>
            <w:r w:rsidR="00E535D1">
              <w:rPr>
                <w:rFonts w:ascii="宋体" w:hAnsi="宋体" w:cs="黑体" w:hint="eastAsia"/>
                <w:szCs w:val="21"/>
              </w:rPr>
              <w:t>8</w:t>
            </w:r>
            <w:r>
              <w:rPr>
                <w:rFonts w:ascii="宋体" w:hAnsi="宋体" w:cs="黑体" w:hint="eastAsia"/>
                <w:szCs w:val="21"/>
              </w:rPr>
              <w:t>级</w:t>
            </w:r>
          </w:p>
        </w:tc>
        <w:tc>
          <w:tcPr>
            <w:tcW w:w="1688" w:type="dxa"/>
            <w:vAlign w:val="center"/>
          </w:tcPr>
          <w:p w:rsidR="001B4BA0" w:rsidRDefault="00E535D1">
            <w:pPr>
              <w:jc w:val="center"/>
              <w:rPr>
                <w:rFonts w:ascii="宋体" w:hAnsi="宋体" w:cs="黑体"/>
                <w:szCs w:val="21"/>
              </w:rPr>
            </w:pPr>
            <w:r>
              <w:rPr>
                <w:rFonts w:ascii="宋体" w:hAnsi="宋体" w:cs="黑体" w:hint="eastAsia"/>
                <w:szCs w:val="21"/>
              </w:rPr>
              <w:t>环境艺术设计</w:t>
            </w:r>
          </w:p>
        </w:tc>
        <w:tc>
          <w:tcPr>
            <w:tcW w:w="1268" w:type="dxa"/>
            <w:vAlign w:val="center"/>
          </w:tcPr>
          <w:p w:rsidR="001B4BA0" w:rsidRDefault="00833FB4" w:rsidP="00E535D1">
            <w:pPr>
              <w:jc w:val="center"/>
              <w:rPr>
                <w:rFonts w:ascii="宋体" w:hAnsi="宋体" w:cs="黑体"/>
                <w:szCs w:val="21"/>
              </w:rPr>
            </w:pPr>
            <w:r>
              <w:rPr>
                <w:rFonts w:ascii="宋体" w:hAnsi="宋体" w:cs="黑体" w:hint="eastAsia"/>
                <w:szCs w:val="21"/>
              </w:rPr>
              <w:t>32学时</w:t>
            </w:r>
          </w:p>
        </w:tc>
        <w:tc>
          <w:tcPr>
            <w:tcW w:w="1268" w:type="dxa"/>
            <w:vAlign w:val="center"/>
          </w:tcPr>
          <w:p w:rsidR="001B4BA0" w:rsidRDefault="00833FB4">
            <w:pPr>
              <w:jc w:val="center"/>
              <w:rPr>
                <w:rFonts w:ascii="宋体" w:hAnsi="宋体" w:cs="黑体"/>
                <w:szCs w:val="21"/>
              </w:rPr>
            </w:pPr>
            <w:r>
              <w:rPr>
                <w:rFonts w:ascii="宋体" w:hAnsi="宋体" w:cs="黑体" w:hint="eastAsia"/>
                <w:szCs w:val="21"/>
              </w:rPr>
              <w:t>1-16</w:t>
            </w:r>
          </w:p>
        </w:tc>
        <w:tc>
          <w:tcPr>
            <w:tcW w:w="1269" w:type="dxa"/>
            <w:vAlign w:val="center"/>
          </w:tcPr>
          <w:p w:rsidR="001B4BA0" w:rsidRDefault="00833FB4">
            <w:pPr>
              <w:jc w:val="center"/>
              <w:rPr>
                <w:rFonts w:ascii="宋体" w:hAnsi="宋体" w:cs="黑体"/>
                <w:szCs w:val="21"/>
              </w:rPr>
            </w:pPr>
            <w:r>
              <w:rPr>
                <w:rFonts w:ascii="宋体" w:hAnsi="宋体" w:cs="黑体" w:hint="eastAsia"/>
                <w:szCs w:val="21"/>
              </w:rPr>
              <w:t>考查</w:t>
            </w:r>
          </w:p>
        </w:tc>
      </w:tr>
    </w:tbl>
    <w:p w:rsidR="001B4BA0" w:rsidRDefault="001B4BA0">
      <w:pPr>
        <w:jc w:val="left"/>
        <w:rPr>
          <w:rFonts w:ascii="楷体" w:eastAsia="楷体" w:hAnsi="楷体"/>
          <w:b/>
        </w:rPr>
      </w:pPr>
    </w:p>
    <w:p w:rsidR="001B4BA0" w:rsidRDefault="001B4BA0">
      <w:pPr>
        <w:jc w:val="left"/>
        <w:rPr>
          <w:rFonts w:ascii="楷体" w:eastAsia="楷体" w:hAnsi="楷体"/>
          <w:b/>
        </w:rPr>
      </w:pPr>
    </w:p>
    <w:p w:rsidR="001B4BA0" w:rsidRDefault="001B4BA0">
      <w:pPr>
        <w:jc w:val="left"/>
        <w:rPr>
          <w:rFonts w:ascii="楷体" w:eastAsia="楷体" w:hAnsi="楷体"/>
          <w:b/>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2093"/>
        <w:gridCol w:w="850"/>
        <w:gridCol w:w="1212"/>
        <w:gridCol w:w="4367"/>
      </w:tblGrid>
      <w:tr w:rsidR="001B4BA0" w:rsidTr="00833FB4">
        <w:tc>
          <w:tcPr>
            <w:tcW w:w="8522" w:type="dxa"/>
            <w:gridSpan w:val="4"/>
            <w:vAlign w:val="center"/>
          </w:tcPr>
          <w:p w:rsidR="001B4BA0" w:rsidRDefault="00833FB4" w:rsidP="003E4F5D">
            <w:pPr>
              <w:jc w:val="center"/>
              <w:rPr>
                <w:rFonts w:ascii="宋体" w:hAnsi="宋体" w:cs="黑体"/>
                <w:b/>
                <w:sz w:val="24"/>
              </w:rPr>
            </w:pPr>
            <w:r>
              <w:rPr>
                <w:rFonts w:ascii="宋体" w:hAnsi="宋体" w:cs="黑体" w:hint="eastAsia"/>
                <w:b/>
                <w:sz w:val="24"/>
              </w:rPr>
              <w:lastRenderedPageBreak/>
              <w:t>1</w:t>
            </w:r>
            <w:r w:rsidR="003E4F5D">
              <w:rPr>
                <w:rFonts w:ascii="宋体" w:hAnsi="宋体" w:cs="黑体" w:hint="eastAsia"/>
                <w:b/>
                <w:sz w:val="24"/>
              </w:rPr>
              <w:t>8</w:t>
            </w:r>
            <w:r>
              <w:rPr>
                <w:rFonts w:ascii="宋体" w:hAnsi="宋体" w:cs="黑体" w:hint="eastAsia"/>
                <w:b/>
                <w:sz w:val="24"/>
              </w:rPr>
              <w:t>级</w:t>
            </w:r>
            <w:r w:rsidR="003E4F5D">
              <w:rPr>
                <w:rFonts w:ascii="宋体" w:hAnsi="宋体" w:cs="黑体" w:hint="eastAsia"/>
                <w:b/>
                <w:sz w:val="24"/>
              </w:rPr>
              <w:t>环境艺术设计</w:t>
            </w:r>
            <w:r>
              <w:rPr>
                <w:rFonts w:ascii="宋体" w:hAnsi="宋体" w:cs="黑体" w:hint="eastAsia"/>
                <w:b/>
                <w:sz w:val="24"/>
              </w:rPr>
              <w:t>专业《</w:t>
            </w:r>
            <w:r w:rsidR="003E4F5D">
              <w:rPr>
                <w:rFonts w:ascii="宋体" w:hAnsi="宋体" w:cs="黑体" w:hint="eastAsia"/>
                <w:b/>
                <w:sz w:val="24"/>
              </w:rPr>
              <w:t>室内陈设设计</w:t>
            </w:r>
            <w:r>
              <w:rPr>
                <w:rFonts w:ascii="宋体" w:hAnsi="宋体" w:cs="黑体" w:hint="eastAsia"/>
                <w:b/>
                <w:sz w:val="24"/>
              </w:rPr>
              <w:t>》班级授课信息</w:t>
            </w:r>
          </w:p>
        </w:tc>
      </w:tr>
      <w:tr w:rsidR="001B4BA0" w:rsidTr="00833FB4">
        <w:tc>
          <w:tcPr>
            <w:tcW w:w="2093" w:type="dxa"/>
            <w:vAlign w:val="center"/>
          </w:tcPr>
          <w:p w:rsidR="001B4BA0" w:rsidRDefault="00833FB4">
            <w:pPr>
              <w:jc w:val="center"/>
              <w:rPr>
                <w:rFonts w:ascii="宋体" w:hAnsi="宋体" w:cs="黑体"/>
                <w:b/>
                <w:sz w:val="24"/>
              </w:rPr>
            </w:pPr>
            <w:r>
              <w:rPr>
                <w:rFonts w:ascii="宋体" w:hAnsi="宋体" w:cs="黑体" w:hint="eastAsia"/>
                <w:b/>
                <w:sz w:val="24"/>
              </w:rPr>
              <w:t>班级</w:t>
            </w:r>
          </w:p>
        </w:tc>
        <w:tc>
          <w:tcPr>
            <w:tcW w:w="850" w:type="dxa"/>
            <w:vAlign w:val="center"/>
          </w:tcPr>
          <w:p w:rsidR="001B4BA0" w:rsidRDefault="00833FB4">
            <w:pPr>
              <w:jc w:val="center"/>
              <w:rPr>
                <w:rFonts w:ascii="宋体" w:hAnsi="宋体" w:cs="黑体"/>
                <w:b/>
                <w:sz w:val="24"/>
              </w:rPr>
            </w:pPr>
            <w:r>
              <w:rPr>
                <w:rFonts w:ascii="宋体" w:hAnsi="宋体" w:cs="黑体" w:hint="eastAsia"/>
                <w:b/>
                <w:sz w:val="24"/>
              </w:rPr>
              <w:t>教师</w:t>
            </w:r>
          </w:p>
        </w:tc>
        <w:tc>
          <w:tcPr>
            <w:tcW w:w="1212" w:type="dxa"/>
            <w:vAlign w:val="center"/>
          </w:tcPr>
          <w:p w:rsidR="001B4BA0" w:rsidRDefault="00833FB4">
            <w:pPr>
              <w:jc w:val="center"/>
              <w:rPr>
                <w:rFonts w:ascii="宋体" w:hAnsi="宋体" w:cs="黑体"/>
                <w:b/>
                <w:sz w:val="24"/>
              </w:rPr>
            </w:pPr>
            <w:r>
              <w:rPr>
                <w:rFonts w:ascii="宋体" w:hAnsi="宋体" w:cs="黑体" w:hint="eastAsia"/>
                <w:b/>
                <w:sz w:val="24"/>
              </w:rPr>
              <w:t>授课时间</w:t>
            </w:r>
          </w:p>
        </w:tc>
        <w:tc>
          <w:tcPr>
            <w:tcW w:w="4367" w:type="dxa"/>
            <w:vAlign w:val="center"/>
          </w:tcPr>
          <w:p w:rsidR="001B4BA0" w:rsidRDefault="00833FB4">
            <w:pPr>
              <w:jc w:val="center"/>
              <w:rPr>
                <w:rFonts w:ascii="宋体" w:hAnsi="宋体" w:cs="黑体"/>
                <w:b/>
                <w:sz w:val="24"/>
              </w:rPr>
            </w:pPr>
            <w:r>
              <w:rPr>
                <w:rFonts w:ascii="宋体" w:hAnsi="宋体" w:cs="黑体" w:hint="eastAsia"/>
                <w:b/>
                <w:sz w:val="24"/>
              </w:rPr>
              <w:t>备注</w:t>
            </w:r>
          </w:p>
        </w:tc>
      </w:tr>
      <w:tr w:rsidR="00833FB4" w:rsidTr="00833FB4">
        <w:tc>
          <w:tcPr>
            <w:tcW w:w="2093" w:type="dxa"/>
            <w:vAlign w:val="center"/>
          </w:tcPr>
          <w:p w:rsidR="00833FB4" w:rsidRDefault="00833FB4">
            <w:pPr>
              <w:jc w:val="center"/>
              <w:rPr>
                <w:rFonts w:ascii="宋体" w:hAnsi="宋体" w:cs="黑体"/>
                <w:szCs w:val="21"/>
              </w:rPr>
            </w:pPr>
            <w:r>
              <w:rPr>
                <w:rFonts w:ascii="宋体" w:hAnsi="宋体" w:cs="黑体" w:hint="eastAsia"/>
                <w:szCs w:val="21"/>
              </w:rPr>
              <w:t>18级室内设计1班</w:t>
            </w:r>
          </w:p>
        </w:tc>
        <w:tc>
          <w:tcPr>
            <w:tcW w:w="850" w:type="dxa"/>
            <w:vAlign w:val="center"/>
          </w:tcPr>
          <w:p w:rsidR="00833FB4" w:rsidRDefault="00833FB4">
            <w:pPr>
              <w:jc w:val="center"/>
              <w:rPr>
                <w:rFonts w:ascii="宋体" w:hAnsi="宋体" w:cs="黑体"/>
                <w:szCs w:val="21"/>
              </w:rPr>
            </w:pPr>
            <w:r>
              <w:rPr>
                <w:rFonts w:ascii="宋体" w:hAnsi="宋体" w:cs="黑体" w:hint="eastAsia"/>
                <w:szCs w:val="21"/>
              </w:rPr>
              <w:t>褚  芮</w:t>
            </w:r>
          </w:p>
        </w:tc>
        <w:tc>
          <w:tcPr>
            <w:tcW w:w="1212" w:type="dxa"/>
            <w:vAlign w:val="center"/>
          </w:tcPr>
          <w:p w:rsidR="00833FB4" w:rsidRDefault="00833FB4">
            <w:pPr>
              <w:jc w:val="center"/>
              <w:rPr>
                <w:rFonts w:ascii="宋体" w:hAnsi="宋体" w:cs="黑体"/>
                <w:szCs w:val="21"/>
              </w:rPr>
            </w:pPr>
            <w:r>
              <w:rPr>
                <w:rFonts w:ascii="宋体" w:hAnsi="宋体" w:cs="黑体" w:hint="eastAsia"/>
                <w:szCs w:val="21"/>
              </w:rPr>
              <w:t>待定</w:t>
            </w:r>
          </w:p>
        </w:tc>
        <w:tc>
          <w:tcPr>
            <w:tcW w:w="4367" w:type="dxa"/>
            <w:vMerge w:val="restart"/>
            <w:vAlign w:val="center"/>
          </w:tcPr>
          <w:p w:rsidR="00833FB4" w:rsidRDefault="00833FB4">
            <w:pPr>
              <w:rPr>
                <w:rFonts w:ascii="宋体" w:hAnsi="宋体" w:cs="黑体"/>
                <w:szCs w:val="21"/>
              </w:rPr>
            </w:pPr>
            <w:r>
              <w:rPr>
                <w:rFonts w:ascii="宋体" w:hAnsi="宋体" w:cs="黑体" w:hint="eastAsia"/>
                <w:szCs w:val="21"/>
              </w:rPr>
              <w:t>1.线上教学实践原则上按系统课表及校历进行授课，严禁教师自行安排授课时间，以避免课程间的冲突。</w:t>
            </w:r>
          </w:p>
          <w:p w:rsidR="00833FB4" w:rsidRDefault="00833FB4">
            <w:pPr>
              <w:rPr>
                <w:rFonts w:ascii="宋体" w:hAnsi="宋体" w:cs="黑体"/>
                <w:szCs w:val="21"/>
              </w:rPr>
            </w:pPr>
            <w:r>
              <w:rPr>
                <w:rFonts w:ascii="宋体" w:hAnsi="宋体" w:cs="黑体" w:hint="eastAsia"/>
                <w:szCs w:val="21"/>
              </w:rPr>
              <w:t>2.目前班级及具体授课时间及课表尚有调整，课程组将与设计学院共同协调确定，并与开课前集中下发。</w:t>
            </w:r>
          </w:p>
        </w:tc>
      </w:tr>
      <w:tr w:rsidR="00833FB4" w:rsidTr="00833FB4">
        <w:tc>
          <w:tcPr>
            <w:tcW w:w="2093" w:type="dxa"/>
            <w:vAlign w:val="center"/>
          </w:tcPr>
          <w:p w:rsidR="00833FB4" w:rsidRDefault="00833FB4" w:rsidP="00833FB4">
            <w:pPr>
              <w:spacing w:line="300" w:lineRule="auto"/>
              <w:jc w:val="center"/>
              <w:rPr>
                <w:rFonts w:ascii="宋体" w:hAnsi="宋体" w:cs="黑体"/>
                <w:szCs w:val="21"/>
              </w:rPr>
            </w:pPr>
            <w:r>
              <w:rPr>
                <w:rFonts w:ascii="宋体" w:hAnsi="宋体" w:cs="黑体" w:hint="eastAsia"/>
                <w:szCs w:val="21"/>
              </w:rPr>
              <w:t>18级室内设计2班</w:t>
            </w:r>
          </w:p>
        </w:tc>
        <w:tc>
          <w:tcPr>
            <w:tcW w:w="850" w:type="dxa"/>
            <w:vAlign w:val="center"/>
          </w:tcPr>
          <w:p w:rsidR="00833FB4" w:rsidRDefault="00833FB4">
            <w:pPr>
              <w:spacing w:line="300" w:lineRule="auto"/>
              <w:jc w:val="center"/>
              <w:rPr>
                <w:rFonts w:ascii="宋体" w:hAnsi="宋体" w:cs="黑体"/>
                <w:szCs w:val="21"/>
              </w:rPr>
            </w:pPr>
            <w:r>
              <w:rPr>
                <w:rFonts w:ascii="宋体" w:hAnsi="宋体" w:cs="黑体" w:hint="eastAsia"/>
                <w:szCs w:val="21"/>
              </w:rPr>
              <w:t>吕家玮</w:t>
            </w:r>
          </w:p>
        </w:tc>
        <w:tc>
          <w:tcPr>
            <w:tcW w:w="1212" w:type="dxa"/>
            <w:vAlign w:val="center"/>
          </w:tcPr>
          <w:p w:rsidR="00833FB4" w:rsidRDefault="00833FB4">
            <w:pPr>
              <w:spacing w:line="300" w:lineRule="auto"/>
              <w:jc w:val="center"/>
              <w:rPr>
                <w:rFonts w:ascii="宋体" w:hAnsi="宋体" w:cs="黑体"/>
                <w:szCs w:val="21"/>
              </w:rPr>
            </w:pPr>
            <w:r>
              <w:rPr>
                <w:rFonts w:ascii="宋体" w:hAnsi="宋体" w:cs="黑体" w:hint="eastAsia"/>
                <w:szCs w:val="21"/>
              </w:rPr>
              <w:t>待定</w:t>
            </w:r>
          </w:p>
        </w:tc>
        <w:tc>
          <w:tcPr>
            <w:tcW w:w="4367" w:type="dxa"/>
            <w:vMerge/>
            <w:vAlign w:val="center"/>
          </w:tcPr>
          <w:p w:rsidR="00833FB4" w:rsidRDefault="00833FB4">
            <w:pPr>
              <w:spacing w:line="300" w:lineRule="auto"/>
              <w:jc w:val="center"/>
              <w:rPr>
                <w:rFonts w:ascii="黑体" w:eastAsia="黑体" w:hAnsi="黑体" w:cs="黑体"/>
                <w:szCs w:val="21"/>
              </w:rPr>
            </w:pPr>
          </w:p>
        </w:tc>
      </w:tr>
      <w:tr w:rsidR="00833FB4" w:rsidTr="00833FB4">
        <w:tc>
          <w:tcPr>
            <w:tcW w:w="2093" w:type="dxa"/>
            <w:vAlign w:val="center"/>
          </w:tcPr>
          <w:p w:rsidR="00833FB4" w:rsidRDefault="00833FB4" w:rsidP="00833FB4">
            <w:pPr>
              <w:spacing w:line="300" w:lineRule="auto"/>
              <w:jc w:val="center"/>
              <w:rPr>
                <w:rFonts w:ascii="宋体" w:hAnsi="宋体" w:cs="黑体"/>
                <w:szCs w:val="21"/>
              </w:rPr>
            </w:pPr>
            <w:r>
              <w:rPr>
                <w:rFonts w:ascii="宋体" w:hAnsi="宋体" w:cs="黑体" w:hint="eastAsia"/>
                <w:szCs w:val="21"/>
              </w:rPr>
              <w:t>18级室内设计3班</w:t>
            </w:r>
          </w:p>
        </w:tc>
        <w:tc>
          <w:tcPr>
            <w:tcW w:w="850" w:type="dxa"/>
            <w:vAlign w:val="center"/>
          </w:tcPr>
          <w:p w:rsidR="00833FB4" w:rsidRDefault="00833FB4">
            <w:pPr>
              <w:spacing w:line="300" w:lineRule="auto"/>
              <w:jc w:val="center"/>
              <w:rPr>
                <w:rFonts w:ascii="宋体" w:hAnsi="宋体" w:cs="黑体"/>
                <w:szCs w:val="21"/>
              </w:rPr>
            </w:pPr>
            <w:r>
              <w:rPr>
                <w:rFonts w:ascii="宋体" w:hAnsi="宋体" w:cs="黑体" w:hint="eastAsia"/>
                <w:szCs w:val="21"/>
              </w:rPr>
              <w:t>李婷婷</w:t>
            </w:r>
          </w:p>
        </w:tc>
        <w:tc>
          <w:tcPr>
            <w:tcW w:w="1212" w:type="dxa"/>
            <w:vAlign w:val="center"/>
          </w:tcPr>
          <w:p w:rsidR="00833FB4" w:rsidRDefault="00833FB4">
            <w:pPr>
              <w:spacing w:line="300" w:lineRule="auto"/>
              <w:jc w:val="center"/>
              <w:rPr>
                <w:rFonts w:ascii="宋体" w:hAnsi="宋体" w:cs="黑体"/>
                <w:szCs w:val="21"/>
              </w:rPr>
            </w:pPr>
            <w:r>
              <w:rPr>
                <w:rFonts w:ascii="宋体" w:hAnsi="宋体" w:cs="黑体" w:hint="eastAsia"/>
                <w:szCs w:val="21"/>
              </w:rPr>
              <w:t>待定</w:t>
            </w:r>
          </w:p>
        </w:tc>
        <w:tc>
          <w:tcPr>
            <w:tcW w:w="4367" w:type="dxa"/>
            <w:vMerge/>
            <w:vAlign w:val="center"/>
          </w:tcPr>
          <w:p w:rsidR="00833FB4" w:rsidRDefault="00833FB4">
            <w:pPr>
              <w:spacing w:line="300" w:lineRule="auto"/>
              <w:jc w:val="center"/>
              <w:rPr>
                <w:rFonts w:ascii="黑体" w:eastAsia="黑体" w:hAnsi="黑体" w:cs="黑体"/>
                <w:szCs w:val="21"/>
              </w:rPr>
            </w:pPr>
          </w:p>
        </w:tc>
      </w:tr>
      <w:tr w:rsidR="00833FB4" w:rsidTr="00833FB4">
        <w:trPr>
          <w:trHeight w:val="89"/>
        </w:trPr>
        <w:tc>
          <w:tcPr>
            <w:tcW w:w="2093" w:type="dxa"/>
            <w:vAlign w:val="center"/>
          </w:tcPr>
          <w:p w:rsidR="00833FB4" w:rsidRDefault="00833FB4" w:rsidP="00833FB4">
            <w:pPr>
              <w:spacing w:line="300" w:lineRule="auto"/>
              <w:jc w:val="center"/>
              <w:rPr>
                <w:rFonts w:ascii="宋体" w:hAnsi="宋体" w:cs="黑体"/>
                <w:szCs w:val="21"/>
              </w:rPr>
            </w:pPr>
            <w:r>
              <w:rPr>
                <w:rFonts w:ascii="宋体" w:hAnsi="宋体" w:cs="黑体" w:hint="eastAsia"/>
                <w:szCs w:val="21"/>
              </w:rPr>
              <w:t>18级室内设计4班</w:t>
            </w:r>
          </w:p>
        </w:tc>
        <w:tc>
          <w:tcPr>
            <w:tcW w:w="850" w:type="dxa"/>
            <w:vAlign w:val="center"/>
          </w:tcPr>
          <w:p w:rsidR="00833FB4" w:rsidRDefault="00833FB4">
            <w:pPr>
              <w:spacing w:line="300" w:lineRule="auto"/>
              <w:jc w:val="center"/>
              <w:rPr>
                <w:rFonts w:ascii="宋体" w:hAnsi="宋体" w:cs="黑体"/>
                <w:szCs w:val="21"/>
              </w:rPr>
            </w:pPr>
            <w:r>
              <w:rPr>
                <w:rFonts w:ascii="宋体" w:hAnsi="宋体" w:cs="黑体" w:hint="eastAsia"/>
                <w:szCs w:val="21"/>
              </w:rPr>
              <w:t>褚  金</w:t>
            </w:r>
          </w:p>
        </w:tc>
        <w:tc>
          <w:tcPr>
            <w:tcW w:w="1212" w:type="dxa"/>
            <w:vAlign w:val="center"/>
          </w:tcPr>
          <w:p w:rsidR="00833FB4" w:rsidRDefault="00833FB4">
            <w:pPr>
              <w:spacing w:line="300" w:lineRule="auto"/>
              <w:jc w:val="center"/>
              <w:rPr>
                <w:rFonts w:ascii="宋体" w:hAnsi="宋体" w:cs="黑体"/>
                <w:szCs w:val="21"/>
              </w:rPr>
            </w:pPr>
            <w:r>
              <w:rPr>
                <w:rFonts w:ascii="宋体" w:hAnsi="宋体" w:cs="黑体" w:hint="eastAsia"/>
                <w:szCs w:val="21"/>
              </w:rPr>
              <w:t>待定</w:t>
            </w:r>
          </w:p>
        </w:tc>
        <w:tc>
          <w:tcPr>
            <w:tcW w:w="4367" w:type="dxa"/>
            <w:vMerge/>
            <w:vAlign w:val="center"/>
          </w:tcPr>
          <w:p w:rsidR="00833FB4" w:rsidRDefault="00833FB4">
            <w:pPr>
              <w:spacing w:line="300" w:lineRule="auto"/>
              <w:jc w:val="center"/>
              <w:rPr>
                <w:rFonts w:ascii="黑体" w:eastAsia="黑体" w:hAnsi="黑体" w:cs="黑体"/>
                <w:szCs w:val="21"/>
              </w:rPr>
            </w:pPr>
          </w:p>
        </w:tc>
      </w:tr>
      <w:tr w:rsidR="00833FB4" w:rsidTr="00833FB4">
        <w:trPr>
          <w:trHeight w:val="192"/>
        </w:trPr>
        <w:tc>
          <w:tcPr>
            <w:tcW w:w="2093" w:type="dxa"/>
            <w:vAlign w:val="center"/>
          </w:tcPr>
          <w:p w:rsidR="00833FB4" w:rsidRDefault="00833FB4" w:rsidP="00833FB4">
            <w:pPr>
              <w:spacing w:line="300" w:lineRule="auto"/>
              <w:jc w:val="center"/>
              <w:rPr>
                <w:rFonts w:ascii="宋体" w:hAnsi="宋体" w:cs="黑体"/>
                <w:szCs w:val="21"/>
              </w:rPr>
            </w:pPr>
            <w:r>
              <w:rPr>
                <w:rFonts w:ascii="宋体" w:hAnsi="宋体" w:cs="黑体" w:hint="eastAsia"/>
                <w:szCs w:val="21"/>
              </w:rPr>
              <w:t>18级建筑可视化1班</w:t>
            </w:r>
          </w:p>
        </w:tc>
        <w:tc>
          <w:tcPr>
            <w:tcW w:w="850" w:type="dxa"/>
            <w:vAlign w:val="center"/>
          </w:tcPr>
          <w:p w:rsidR="00833FB4" w:rsidRDefault="00833FB4" w:rsidP="0052198E">
            <w:pPr>
              <w:spacing w:line="300" w:lineRule="auto"/>
              <w:jc w:val="center"/>
              <w:rPr>
                <w:rFonts w:ascii="宋体" w:hAnsi="宋体" w:cs="黑体"/>
                <w:szCs w:val="21"/>
              </w:rPr>
            </w:pPr>
            <w:r>
              <w:rPr>
                <w:rFonts w:ascii="宋体" w:hAnsi="宋体" w:cs="黑体" w:hint="eastAsia"/>
                <w:szCs w:val="21"/>
              </w:rPr>
              <w:t>吕家玮</w:t>
            </w:r>
          </w:p>
        </w:tc>
        <w:tc>
          <w:tcPr>
            <w:tcW w:w="1212" w:type="dxa"/>
            <w:vAlign w:val="center"/>
          </w:tcPr>
          <w:p w:rsidR="00833FB4" w:rsidRDefault="00833FB4">
            <w:pPr>
              <w:spacing w:line="300" w:lineRule="auto"/>
              <w:jc w:val="center"/>
              <w:rPr>
                <w:rFonts w:ascii="宋体" w:hAnsi="宋体" w:cs="黑体"/>
                <w:szCs w:val="21"/>
              </w:rPr>
            </w:pPr>
            <w:r>
              <w:rPr>
                <w:rFonts w:ascii="宋体" w:hAnsi="宋体" w:cs="黑体" w:hint="eastAsia"/>
                <w:szCs w:val="21"/>
              </w:rPr>
              <w:t>待定</w:t>
            </w:r>
          </w:p>
        </w:tc>
        <w:tc>
          <w:tcPr>
            <w:tcW w:w="4367" w:type="dxa"/>
            <w:vMerge/>
            <w:vAlign w:val="center"/>
          </w:tcPr>
          <w:p w:rsidR="00833FB4" w:rsidRDefault="00833FB4">
            <w:pPr>
              <w:spacing w:line="300" w:lineRule="auto"/>
              <w:jc w:val="center"/>
              <w:rPr>
                <w:rFonts w:ascii="黑体" w:eastAsia="黑体" w:hAnsi="黑体" w:cs="黑体"/>
                <w:szCs w:val="21"/>
              </w:rPr>
            </w:pPr>
          </w:p>
        </w:tc>
      </w:tr>
      <w:tr w:rsidR="00833FB4" w:rsidTr="00833FB4">
        <w:trPr>
          <w:trHeight w:val="192"/>
        </w:trPr>
        <w:tc>
          <w:tcPr>
            <w:tcW w:w="2093" w:type="dxa"/>
            <w:vAlign w:val="center"/>
          </w:tcPr>
          <w:p w:rsidR="00833FB4" w:rsidRDefault="00833FB4" w:rsidP="00833FB4">
            <w:pPr>
              <w:spacing w:line="300" w:lineRule="auto"/>
              <w:jc w:val="center"/>
              <w:rPr>
                <w:rFonts w:ascii="宋体" w:hAnsi="宋体" w:cs="黑体"/>
                <w:szCs w:val="21"/>
              </w:rPr>
            </w:pPr>
            <w:r>
              <w:rPr>
                <w:rFonts w:ascii="宋体" w:hAnsi="宋体" w:cs="黑体" w:hint="eastAsia"/>
                <w:szCs w:val="21"/>
              </w:rPr>
              <w:t>18级建筑可视化2班</w:t>
            </w:r>
          </w:p>
        </w:tc>
        <w:tc>
          <w:tcPr>
            <w:tcW w:w="850" w:type="dxa"/>
            <w:vAlign w:val="center"/>
          </w:tcPr>
          <w:p w:rsidR="00833FB4" w:rsidRDefault="00833FB4" w:rsidP="0052198E">
            <w:pPr>
              <w:jc w:val="center"/>
              <w:rPr>
                <w:rFonts w:ascii="宋体" w:hAnsi="宋体" w:cs="黑体"/>
                <w:szCs w:val="21"/>
              </w:rPr>
            </w:pPr>
            <w:r>
              <w:rPr>
                <w:rFonts w:ascii="宋体" w:hAnsi="宋体" w:cs="黑体" w:hint="eastAsia"/>
                <w:szCs w:val="21"/>
              </w:rPr>
              <w:t>褚  芮</w:t>
            </w:r>
          </w:p>
        </w:tc>
        <w:tc>
          <w:tcPr>
            <w:tcW w:w="1212" w:type="dxa"/>
            <w:vAlign w:val="center"/>
          </w:tcPr>
          <w:p w:rsidR="00833FB4" w:rsidRDefault="00833FB4" w:rsidP="0052198E">
            <w:pPr>
              <w:spacing w:line="300" w:lineRule="auto"/>
              <w:jc w:val="center"/>
              <w:rPr>
                <w:rFonts w:ascii="宋体" w:hAnsi="宋体" w:cs="黑体"/>
                <w:szCs w:val="21"/>
              </w:rPr>
            </w:pPr>
            <w:r>
              <w:rPr>
                <w:rFonts w:ascii="宋体" w:hAnsi="宋体" w:cs="黑体" w:hint="eastAsia"/>
                <w:szCs w:val="21"/>
              </w:rPr>
              <w:t>待定</w:t>
            </w:r>
          </w:p>
        </w:tc>
        <w:tc>
          <w:tcPr>
            <w:tcW w:w="4367" w:type="dxa"/>
            <w:vMerge/>
            <w:vAlign w:val="center"/>
          </w:tcPr>
          <w:p w:rsidR="00833FB4" w:rsidRDefault="00833FB4">
            <w:pPr>
              <w:spacing w:line="300" w:lineRule="auto"/>
              <w:jc w:val="center"/>
              <w:rPr>
                <w:rFonts w:ascii="黑体" w:eastAsia="黑体" w:hAnsi="黑体" w:cs="黑体"/>
                <w:szCs w:val="21"/>
              </w:rPr>
            </w:pPr>
          </w:p>
        </w:tc>
      </w:tr>
    </w:tbl>
    <w:p w:rsidR="001B4BA0" w:rsidRDefault="00833FB4">
      <w:pPr>
        <w:spacing w:line="300" w:lineRule="auto"/>
        <w:ind w:firstLineChars="200" w:firstLine="643"/>
        <w:jc w:val="left"/>
        <w:rPr>
          <w:rFonts w:ascii="楷体" w:eastAsia="楷体" w:hAnsi="楷体"/>
          <w:b/>
          <w:sz w:val="32"/>
          <w:szCs w:val="32"/>
        </w:rPr>
      </w:pPr>
      <w:r>
        <w:rPr>
          <w:rFonts w:ascii="楷体" w:eastAsia="楷体" w:hAnsi="楷体" w:hint="eastAsia"/>
          <w:b/>
          <w:sz w:val="32"/>
          <w:szCs w:val="32"/>
        </w:rPr>
        <w:t>（二）线上教学模式</w:t>
      </w:r>
    </w:p>
    <w:p w:rsidR="001B4BA0" w:rsidRDefault="00833FB4">
      <w:pPr>
        <w:widowControl/>
        <w:shd w:val="clear" w:color="auto" w:fill="FFFFFF"/>
        <w:spacing w:line="300" w:lineRule="auto"/>
        <w:ind w:firstLineChars="200" w:firstLine="640"/>
        <w:jc w:val="left"/>
        <w:rPr>
          <w:rFonts w:ascii="仿宋" w:eastAsia="仿宋" w:hAnsi="仿宋"/>
          <w:sz w:val="32"/>
          <w:szCs w:val="32"/>
        </w:rPr>
      </w:pPr>
      <w:r>
        <w:rPr>
          <w:rFonts w:ascii="仿宋" w:eastAsia="仿宋" w:hAnsi="仿宋" w:hint="eastAsia"/>
          <w:sz w:val="32"/>
          <w:szCs w:val="32"/>
        </w:rPr>
        <w:t>1.基于《</w:t>
      </w:r>
      <w:r w:rsidR="006913BB">
        <w:rPr>
          <w:rFonts w:ascii="仿宋" w:eastAsia="仿宋" w:hAnsi="仿宋" w:hint="eastAsia"/>
          <w:sz w:val="32"/>
          <w:szCs w:val="32"/>
        </w:rPr>
        <w:t>室内陈设设计</w:t>
      </w:r>
      <w:r>
        <w:rPr>
          <w:rFonts w:ascii="仿宋" w:eastAsia="仿宋" w:hAnsi="仿宋" w:hint="eastAsia"/>
          <w:sz w:val="32"/>
          <w:szCs w:val="32"/>
        </w:rPr>
        <w:t>》课程特点及教学目标分析，为及时掌控学生在线学习状态，实时把控各环节学习的真实情况，并实施进行师生互动辅导答疑，最大程度提升线上教学的“直接性”和“课堂育人”功能，避免网络教学平台的不稳定性，课程组计划以</w:t>
      </w:r>
      <w:r>
        <w:rPr>
          <w:rFonts w:ascii="仿宋" w:eastAsia="仿宋" w:hAnsi="仿宋" w:hint="eastAsia"/>
          <w:color w:val="C00000"/>
          <w:sz w:val="32"/>
          <w:szCs w:val="32"/>
        </w:rPr>
        <w:t>腾讯课堂极速版或QQ群视频通话的方式搭建线上学习空间，配合腾讯辅助教学</w:t>
      </w:r>
      <w:r>
        <w:rPr>
          <w:rFonts w:ascii="仿宋" w:eastAsia="仿宋" w:hAnsi="仿宋" w:hint="eastAsia"/>
          <w:sz w:val="32"/>
          <w:szCs w:val="32"/>
        </w:rPr>
        <w:t>工具（签到、活动、作业等）实施线上教学管理。授课教师利用微信、QQ教学班级群，确保相关教学信息畅通，同时为线上教学互动答疑、学习资源、教学资料发布管理以及相关教学课题实训的有效辅助。</w:t>
      </w:r>
    </w:p>
    <w:p w:rsidR="001B4BA0" w:rsidRDefault="00833FB4">
      <w:pPr>
        <w:widowControl/>
        <w:shd w:val="clear" w:color="auto" w:fill="FFFFFF"/>
        <w:spacing w:line="300" w:lineRule="auto"/>
        <w:ind w:firstLineChars="200" w:firstLine="640"/>
        <w:jc w:val="left"/>
        <w:rPr>
          <w:rFonts w:ascii="仿宋" w:eastAsia="仿宋" w:hAnsi="仿宋"/>
          <w:sz w:val="32"/>
          <w:szCs w:val="32"/>
        </w:rPr>
      </w:pPr>
      <w:r>
        <w:rPr>
          <w:rFonts w:ascii="仿宋" w:eastAsia="仿宋" w:hAnsi="仿宋" w:hint="eastAsia"/>
          <w:color w:val="C00000"/>
          <w:sz w:val="32"/>
          <w:szCs w:val="32"/>
          <w:u w:val="single"/>
        </w:rPr>
        <w:t>腾讯课堂：</w:t>
      </w:r>
      <w:r>
        <w:rPr>
          <w:rFonts w:ascii="仿宋" w:eastAsia="仿宋" w:hAnsi="仿宋" w:hint="eastAsia"/>
          <w:sz w:val="32"/>
          <w:szCs w:val="32"/>
        </w:rPr>
        <w:t>教师于网页选择匹配电脑系统版本的客户端（支持Windows/macOS），开启在线课堂，使用4种模式进行线上授课：屏幕分享授课、PPT授课、播放视频授课、摄像头授课。</w:t>
      </w:r>
    </w:p>
    <w:p w:rsidR="001B4BA0" w:rsidRDefault="00833FB4">
      <w:pPr>
        <w:widowControl/>
        <w:shd w:val="clear" w:color="auto" w:fill="FFFFFF"/>
        <w:spacing w:line="300" w:lineRule="auto"/>
        <w:ind w:firstLineChars="200" w:firstLine="640"/>
        <w:jc w:val="left"/>
        <w:rPr>
          <w:rFonts w:ascii="仿宋" w:eastAsia="仿宋" w:hAnsi="仿宋"/>
          <w:sz w:val="32"/>
          <w:szCs w:val="32"/>
        </w:rPr>
      </w:pPr>
      <w:r>
        <w:rPr>
          <w:rFonts w:ascii="仿宋" w:eastAsia="仿宋" w:hAnsi="仿宋" w:hint="eastAsia"/>
          <w:sz w:val="32"/>
          <w:szCs w:val="32"/>
        </w:rPr>
        <w:t>教师在QQ群/微信群发送听课链接，学生在课堂内观看教师实时授课，并进行讨论互动。</w:t>
      </w:r>
    </w:p>
    <w:p w:rsidR="001B4BA0" w:rsidRDefault="00833FB4">
      <w:pPr>
        <w:widowControl/>
        <w:shd w:val="clear" w:color="auto" w:fill="FFFFFF"/>
        <w:spacing w:line="300" w:lineRule="auto"/>
        <w:ind w:firstLineChars="200" w:firstLine="640"/>
        <w:jc w:val="left"/>
        <w:rPr>
          <w:rFonts w:ascii="仿宋" w:eastAsia="仿宋" w:hAnsi="仿宋"/>
          <w:sz w:val="32"/>
          <w:szCs w:val="32"/>
        </w:rPr>
      </w:pPr>
      <w:r>
        <w:rPr>
          <w:rFonts w:ascii="仿宋" w:eastAsia="仿宋" w:hAnsi="仿宋" w:hint="eastAsia"/>
          <w:color w:val="C00000"/>
          <w:sz w:val="32"/>
          <w:szCs w:val="32"/>
          <w:u w:val="single"/>
        </w:rPr>
        <w:lastRenderedPageBreak/>
        <w:t>QQ群视频直播：</w:t>
      </w:r>
      <w:r>
        <w:rPr>
          <w:rFonts w:ascii="仿宋" w:eastAsia="仿宋" w:hAnsi="仿宋" w:hint="eastAsia"/>
          <w:sz w:val="32"/>
          <w:szCs w:val="32"/>
        </w:rPr>
        <w:t>各班专门建立“在线教学QQ群”，教师由电脑端发起群视频通话，通过屏幕分享的方式，教师按课表进行课程学习相关的在线播放PPT、在线讲课、白板演示、线上答疑、语音互动辅导、在线作业、在线测试等。学生电脑或者手机端同步在线学习。做到群视频授课、在线批改作业、成绩反馈等常规的教学功能通过互联网平台实现。</w:t>
      </w:r>
    </w:p>
    <w:p w:rsidR="001B4BA0" w:rsidRDefault="00833FB4">
      <w:pPr>
        <w:widowControl/>
        <w:shd w:val="clear" w:color="auto" w:fill="FFFFFF"/>
        <w:spacing w:line="300" w:lineRule="auto"/>
        <w:ind w:firstLineChars="200" w:firstLine="640"/>
        <w:jc w:val="left"/>
        <w:rPr>
          <w:rFonts w:ascii="仿宋" w:eastAsia="仿宋" w:hAnsi="仿宋"/>
          <w:sz w:val="32"/>
          <w:szCs w:val="32"/>
        </w:rPr>
      </w:pPr>
      <w:r>
        <w:rPr>
          <w:rFonts w:ascii="仿宋" w:eastAsia="仿宋" w:hAnsi="仿宋" w:hint="eastAsia"/>
          <w:sz w:val="32"/>
          <w:szCs w:val="32"/>
        </w:rPr>
        <w:t>2.教师</w:t>
      </w:r>
      <w:r>
        <w:rPr>
          <w:rFonts w:ascii="仿宋" w:eastAsia="仿宋" w:hAnsi="仿宋"/>
          <w:sz w:val="32"/>
          <w:szCs w:val="32"/>
        </w:rPr>
        <w:t>通过班级微信群和QQ群</w:t>
      </w:r>
      <w:r>
        <w:rPr>
          <w:rFonts w:ascii="仿宋" w:eastAsia="仿宋" w:hAnsi="仿宋" w:hint="eastAsia"/>
          <w:sz w:val="32"/>
          <w:szCs w:val="32"/>
        </w:rPr>
        <w:t>于开课前统一明确课程教学计划和教学内容，并</w:t>
      </w:r>
      <w:r>
        <w:rPr>
          <w:rFonts w:ascii="仿宋" w:eastAsia="仿宋" w:hAnsi="仿宋"/>
          <w:sz w:val="32"/>
          <w:szCs w:val="32"/>
        </w:rPr>
        <w:t>进行课后作业的布置和检查</w:t>
      </w:r>
      <w:r>
        <w:rPr>
          <w:rFonts w:ascii="仿宋" w:eastAsia="仿宋" w:hAnsi="仿宋" w:hint="eastAsia"/>
          <w:sz w:val="32"/>
          <w:szCs w:val="32"/>
        </w:rPr>
        <w:t>，做到</w:t>
      </w:r>
      <w:r>
        <w:rPr>
          <w:rFonts w:ascii="仿宋" w:eastAsia="仿宋" w:hAnsi="仿宋" w:cs="Arial"/>
          <w:sz w:val="32"/>
          <w:szCs w:val="32"/>
          <w:shd w:val="clear" w:color="auto" w:fill="FFFFFF"/>
        </w:rPr>
        <w:t>主动了解学生线上学习情况，根据学生提问较多的问题或</w:t>
      </w:r>
      <w:r>
        <w:rPr>
          <w:rFonts w:ascii="仿宋" w:eastAsia="仿宋" w:hAnsi="仿宋" w:cs="Arial" w:hint="eastAsia"/>
          <w:sz w:val="32"/>
          <w:szCs w:val="32"/>
          <w:shd w:val="clear" w:color="auto" w:fill="FFFFFF"/>
        </w:rPr>
        <w:t>实践练习</w:t>
      </w:r>
      <w:r>
        <w:rPr>
          <w:rFonts w:ascii="仿宋" w:eastAsia="仿宋" w:hAnsi="仿宋" w:cs="Arial"/>
          <w:sz w:val="32"/>
          <w:szCs w:val="32"/>
          <w:shd w:val="clear" w:color="auto" w:fill="FFFFFF"/>
        </w:rPr>
        <w:t>中发现的共性问题，线上进行集中解难答疑辅导，并推送相关学习资源，帮助学生较好地掌握学习内容。</w:t>
      </w:r>
      <w:r>
        <w:rPr>
          <w:rFonts w:ascii="仿宋" w:eastAsia="仿宋" w:hAnsi="仿宋" w:hint="eastAsia"/>
          <w:sz w:val="32"/>
          <w:szCs w:val="32"/>
        </w:rPr>
        <w:t xml:space="preserve"> </w:t>
      </w:r>
    </w:p>
    <w:p w:rsidR="001B4BA0" w:rsidRDefault="00833FB4">
      <w:pPr>
        <w:widowControl/>
        <w:shd w:val="clear" w:color="auto" w:fill="FFFFFF"/>
        <w:spacing w:line="300" w:lineRule="auto"/>
        <w:ind w:firstLineChars="200" w:firstLine="643"/>
        <w:jc w:val="left"/>
        <w:rPr>
          <w:rFonts w:ascii="楷体" w:eastAsia="楷体" w:hAnsi="楷体"/>
          <w:b/>
          <w:sz w:val="32"/>
          <w:szCs w:val="32"/>
        </w:rPr>
      </w:pPr>
      <w:r>
        <w:rPr>
          <w:rFonts w:ascii="楷体" w:eastAsia="楷体" w:hAnsi="楷体" w:hint="eastAsia"/>
          <w:b/>
          <w:sz w:val="32"/>
          <w:szCs w:val="32"/>
        </w:rPr>
        <w:t>（三）线上教学组织与监督</w:t>
      </w:r>
    </w:p>
    <w:p w:rsidR="001B4BA0" w:rsidRDefault="00833FB4">
      <w:pPr>
        <w:widowControl/>
        <w:shd w:val="clear" w:color="auto" w:fill="FFFFFF"/>
        <w:spacing w:line="300" w:lineRule="auto"/>
        <w:ind w:firstLineChars="200" w:firstLine="640"/>
        <w:jc w:val="left"/>
        <w:rPr>
          <w:rFonts w:ascii="仿宋" w:eastAsia="仿宋" w:hAnsi="仿宋"/>
          <w:sz w:val="32"/>
          <w:szCs w:val="32"/>
        </w:rPr>
      </w:pPr>
      <w:r>
        <w:rPr>
          <w:rFonts w:ascii="仿宋" w:eastAsia="仿宋" w:hAnsi="仿宋" w:hint="eastAsia"/>
          <w:sz w:val="32"/>
          <w:szCs w:val="32"/>
        </w:rPr>
        <w:t>课程组按统一的课程教学大纲、教学进度表，以</w:t>
      </w:r>
      <w:r w:rsidR="006913BB">
        <w:rPr>
          <w:rFonts w:ascii="仿宋" w:eastAsia="仿宋" w:hAnsi="仿宋" w:hint="eastAsia"/>
          <w:sz w:val="32"/>
          <w:szCs w:val="32"/>
        </w:rPr>
        <w:t>18级人才培养方案</w:t>
      </w:r>
      <w:r>
        <w:rPr>
          <w:rFonts w:ascii="仿宋" w:eastAsia="仿宋" w:hAnsi="仿宋" w:hint="eastAsia"/>
          <w:sz w:val="32"/>
          <w:szCs w:val="32"/>
        </w:rPr>
        <w:t>为依据，结合授课教案、</w:t>
      </w:r>
      <w:r>
        <w:rPr>
          <w:rFonts w:ascii="仿宋" w:eastAsia="仿宋" w:hAnsi="仿宋"/>
          <w:sz w:val="32"/>
          <w:szCs w:val="32"/>
        </w:rPr>
        <w:t>PPT</w:t>
      </w:r>
      <w:r>
        <w:rPr>
          <w:rFonts w:ascii="仿宋" w:eastAsia="仿宋" w:hAnsi="仿宋" w:hint="eastAsia"/>
          <w:sz w:val="32"/>
          <w:szCs w:val="32"/>
        </w:rPr>
        <w:t>、教学资料包、教学辅助语音</w:t>
      </w:r>
      <w:r>
        <w:rPr>
          <w:rFonts w:ascii="仿宋" w:eastAsia="仿宋" w:hAnsi="仿宋"/>
          <w:sz w:val="32"/>
          <w:szCs w:val="32"/>
        </w:rPr>
        <w:t>/</w:t>
      </w:r>
      <w:r>
        <w:rPr>
          <w:rFonts w:ascii="仿宋" w:eastAsia="仿宋" w:hAnsi="仿宋" w:hint="eastAsia"/>
          <w:sz w:val="32"/>
          <w:szCs w:val="32"/>
        </w:rPr>
        <w:t>视频、课后学习链接等进行线上教学设计：</w:t>
      </w:r>
    </w:p>
    <w:p w:rsidR="001B4BA0" w:rsidRDefault="00833FB4">
      <w:pPr>
        <w:widowControl/>
        <w:shd w:val="clear" w:color="auto" w:fill="FFFFFF"/>
        <w:spacing w:line="300" w:lineRule="auto"/>
        <w:ind w:firstLineChars="200" w:firstLine="640"/>
        <w:jc w:val="left"/>
        <w:rPr>
          <w:rFonts w:ascii="仿宋" w:eastAsia="仿宋" w:hAnsi="仿宋"/>
          <w:sz w:val="32"/>
          <w:szCs w:val="32"/>
        </w:rPr>
      </w:pPr>
      <w:r>
        <w:rPr>
          <w:rFonts w:ascii="仿宋" w:eastAsia="仿宋" w:hAnsi="仿宋"/>
          <w:sz w:val="32"/>
          <w:szCs w:val="32"/>
        </w:rPr>
        <w:t>1.</w:t>
      </w:r>
      <w:r>
        <w:rPr>
          <w:rFonts w:ascii="仿宋" w:eastAsia="仿宋" w:hAnsi="仿宋" w:hint="eastAsia"/>
          <w:sz w:val="32"/>
          <w:szCs w:val="32"/>
        </w:rPr>
        <w:t>教师以</w:t>
      </w:r>
      <w:r>
        <w:rPr>
          <w:rFonts w:ascii="仿宋" w:eastAsia="仿宋" w:hAnsi="仿宋"/>
          <w:sz w:val="32"/>
          <w:szCs w:val="32"/>
        </w:rPr>
        <w:t>4</w:t>
      </w:r>
      <w:r>
        <w:rPr>
          <w:rFonts w:ascii="仿宋" w:eastAsia="仿宋" w:hAnsi="仿宋" w:hint="eastAsia"/>
          <w:sz w:val="32"/>
          <w:szCs w:val="32"/>
        </w:rPr>
        <w:t>个教学周为单位，依次以延期开学时限类推。结合授课主题、课程重</w:t>
      </w:r>
      <w:r>
        <w:rPr>
          <w:rFonts w:ascii="仿宋" w:eastAsia="仿宋" w:hAnsi="仿宋"/>
          <w:sz w:val="32"/>
          <w:szCs w:val="32"/>
        </w:rPr>
        <w:t>/</w:t>
      </w:r>
      <w:r>
        <w:rPr>
          <w:rFonts w:ascii="仿宋" w:eastAsia="仿宋" w:hAnsi="仿宋" w:hint="eastAsia"/>
          <w:sz w:val="32"/>
          <w:szCs w:val="32"/>
        </w:rPr>
        <w:t>难点、课程设计、课件数量、讲解时长、课后作业、考核方式、出勤情况进行预填表并如实记录全过程。（见附表</w:t>
      </w:r>
      <w:r>
        <w:rPr>
          <w:rFonts w:ascii="仿宋" w:eastAsia="仿宋" w:hAnsi="仿宋"/>
          <w:sz w:val="32"/>
          <w:szCs w:val="32"/>
        </w:rPr>
        <w:t>1</w:t>
      </w:r>
      <w:r>
        <w:rPr>
          <w:rFonts w:ascii="仿宋" w:eastAsia="仿宋" w:hAnsi="仿宋" w:hint="eastAsia"/>
          <w:sz w:val="32"/>
          <w:szCs w:val="32"/>
        </w:rPr>
        <w:t>）</w:t>
      </w:r>
    </w:p>
    <w:p w:rsidR="001B4BA0" w:rsidRDefault="00833FB4">
      <w:pPr>
        <w:spacing w:line="300" w:lineRule="auto"/>
        <w:ind w:firstLineChars="196" w:firstLine="627"/>
        <w:rPr>
          <w:rFonts w:ascii="仿宋" w:eastAsia="仿宋" w:hAnsi="仿宋"/>
          <w:sz w:val="32"/>
          <w:szCs w:val="32"/>
        </w:rPr>
      </w:pPr>
      <w:r>
        <w:rPr>
          <w:rFonts w:ascii="仿宋" w:eastAsia="仿宋" w:hAnsi="仿宋" w:hint="eastAsia"/>
          <w:sz w:val="32"/>
          <w:szCs w:val="32"/>
        </w:rPr>
        <w:t>2.课程组于正式开课前每周通过QQ方式，开展1次线上教学专题研讨及培训答疑，制定课程线上的教学设计。开课教师于课前在班级QQ群至少进行2次线上教学模拟调试，</w:t>
      </w:r>
      <w:r>
        <w:rPr>
          <w:rFonts w:ascii="仿宋" w:eastAsia="仿宋" w:hAnsi="仿宋" w:hint="eastAsia"/>
          <w:sz w:val="32"/>
          <w:szCs w:val="32"/>
        </w:rPr>
        <w:lastRenderedPageBreak/>
        <w:t>要求正式开课前师生能够100%掌握视频直播流程。</w:t>
      </w:r>
    </w:p>
    <w:p w:rsidR="001B4BA0" w:rsidRDefault="00833FB4">
      <w:pPr>
        <w:widowControl/>
        <w:shd w:val="clear" w:color="auto" w:fill="FFFFFF"/>
        <w:spacing w:line="300" w:lineRule="auto"/>
        <w:ind w:firstLineChars="200" w:firstLine="640"/>
        <w:jc w:val="left"/>
        <w:rPr>
          <w:rFonts w:ascii="仿宋" w:eastAsia="仿宋" w:hAnsi="仿宋"/>
          <w:sz w:val="32"/>
          <w:szCs w:val="32"/>
        </w:rPr>
      </w:pPr>
      <w:r>
        <w:rPr>
          <w:rFonts w:ascii="仿宋" w:eastAsia="仿宋" w:hAnsi="仿宋" w:hint="eastAsia"/>
          <w:sz w:val="32"/>
          <w:szCs w:val="32"/>
        </w:rPr>
        <w:t>3.学生自主学习与指导</w:t>
      </w:r>
    </w:p>
    <w:p w:rsidR="001B4BA0" w:rsidRDefault="00833FB4">
      <w:pPr>
        <w:widowControl/>
        <w:shd w:val="clear" w:color="auto" w:fill="FFFFFF"/>
        <w:spacing w:line="300" w:lineRule="auto"/>
        <w:ind w:firstLineChars="200" w:firstLine="640"/>
        <w:jc w:val="left"/>
        <w:rPr>
          <w:rFonts w:ascii="仿宋" w:eastAsia="仿宋" w:hAnsi="仿宋"/>
          <w:sz w:val="32"/>
          <w:szCs w:val="32"/>
        </w:rPr>
      </w:pPr>
      <w:r>
        <w:rPr>
          <w:rFonts w:ascii="仿宋" w:eastAsia="仿宋" w:hAnsi="仿宋" w:hint="eastAsia"/>
          <w:sz w:val="32"/>
          <w:szCs w:val="32"/>
        </w:rPr>
        <w:t>开课教师于2月14日前完成线上平台学习资源的信息进行汇总，结合课程教学实际，利用微信及QQ教学群，指导、推送给学生供自主学习。各班教师于腾讯课堂/QQ音视频直播平台，对自主学习方法加以指导，提高学习实效。</w:t>
      </w:r>
    </w:p>
    <w:p w:rsidR="001B4BA0" w:rsidRDefault="00833FB4">
      <w:pPr>
        <w:widowControl/>
        <w:shd w:val="clear" w:color="auto" w:fill="FFFFFF"/>
        <w:spacing w:line="300" w:lineRule="auto"/>
        <w:ind w:firstLineChars="200" w:firstLine="640"/>
        <w:jc w:val="left"/>
        <w:rPr>
          <w:rFonts w:ascii="仿宋" w:eastAsia="仿宋" w:hAnsi="仿宋"/>
          <w:sz w:val="32"/>
          <w:szCs w:val="32"/>
        </w:rPr>
      </w:pPr>
      <w:r>
        <w:rPr>
          <w:rFonts w:ascii="仿宋" w:eastAsia="仿宋" w:hAnsi="仿宋" w:hint="eastAsia"/>
          <w:sz w:val="32"/>
          <w:szCs w:val="32"/>
        </w:rPr>
        <w:t>同时，授课教师根据各班学习进度课程内容、课程要求、习题、线上/线下实践作业、案例资源、参考书籍（PDF电子教参）等内容，实时发布在QQ群、微信群；在教学过程中通过多种形式答疑、互动讨论，在教学过程中通过e-mail、QQ留言板随堂作业以及在线测试的方式即时获得学生反馈，并随时调整教学计划，定期、及时更新教学内容和资料。</w:t>
      </w:r>
    </w:p>
    <w:p w:rsidR="001B4BA0" w:rsidRDefault="00833FB4">
      <w:pPr>
        <w:widowControl/>
        <w:shd w:val="clear" w:color="auto" w:fill="FFFFFF"/>
        <w:spacing w:line="300" w:lineRule="auto"/>
        <w:ind w:firstLineChars="200" w:firstLine="640"/>
        <w:jc w:val="left"/>
        <w:rPr>
          <w:rFonts w:ascii="仿宋" w:eastAsia="仿宋" w:hAnsi="仿宋"/>
          <w:sz w:val="32"/>
          <w:szCs w:val="32"/>
        </w:rPr>
      </w:pPr>
      <w:r>
        <w:rPr>
          <w:rFonts w:ascii="仿宋" w:eastAsia="仿宋" w:hAnsi="仿宋" w:hint="eastAsia"/>
          <w:sz w:val="32"/>
          <w:szCs w:val="32"/>
        </w:rPr>
        <w:t>4.线上课程相关理论教学</w:t>
      </w:r>
    </w:p>
    <w:p w:rsidR="001B4BA0" w:rsidRDefault="00833FB4">
      <w:pPr>
        <w:widowControl/>
        <w:shd w:val="clear" w:color="auto" w:fill="FFFFFF"/>
        <w:spacing w:line="300" w:lineRule="auto"/>
        <w:ind w:firstLineChars="200" w:firstLine="640"/>
        <w:jc w:val="left"/>
        <w:rPr>
          <w:rFonts w:ascii="仿宋" w:eastAsia="仿宋" w:hAnsi="仿宋"/>
          <w:sz w:val="32"/>
          <w:szCs w:val="32"/>
        </w:rPr>
      </w:pPr>
      <w:r>
        <w:rPr>
          <w:rFonts w:ascii="仿宋" w:eastAsia="仿宋" w:hAnsi="仿宋" w:hint="eastAsia"/>
          <w:sz w:val="32"/>
          <w:szCs w:val="32"/>
        </w:rPr>
        <w:t>线上教学单次课程的在线授课时长占比须≥</w:t>
      </w:r>
      <w:r>
        <w:rPr>
          <w:rFonts w:ascii="仿宋" w:eastAsia="仿宋" w:hAnsi="仿宋"/>
          <w:sz w:val="32"/>
          <w:szCs w:val="32"/>
        </w:rPr>
        <w:t>50%</w:t>
      </w:r>
      <w:r>
        <w:rPr>
          <w:rFonts w:ascii="仿宋" w:eastAsia="仿宋" w:hAnsi="仿宋" w:hint="eastAsia"/>
          <w:sz w:val="32"/>
          <w:szCs w:val="32"/>
        </w:rPr>
        <w:t>单节课总时长。理论讲授内容须切合</w:t>
      </w:r>
      <w:r w:rsidR="006913BB">
        <w:rPr>
          <w:rFonts w:ascii="仿宋" w:eastAsia="仿宋" w:hAnsi="仿宋" w:hint="eastAsia"/>
          <w:sz w:val="32"/>
          <w:szCs w:val="32"/>
        </w:rPr>
        <w:t>实际案例</w:t>
      </w:r>
      <w:r>
        <w:rPr>
          <w:rFonts w:ascii="仿宋" w:eastAsia="仿宋" w:hAnsi="仿宋" w:hint="eastAsia"/>
          <w:sz w:val="32"/>
          <w:szCs w:val="32"/>
        </w:rPr>
        <w:t>内容所需，行业迭代的专业知识点要讲解具体，辅助案例分析透彻。结合课程内容对应所讲环节，采取“PPT+音频”直播的方式，逐页展示教学</w:t>
      </w:r>
      <w:r>
        <w:rPr>
          <w:rFonts w:ascii="仿宋" w:eastAsia="仿宋" w:hAnsi="仿宋"/>
          <w:sz w:val="32"/>
          <w:szCs w:val="32"/>
        </w:rPr>
        <w:t>PPT</w:t>
      </w:r>
      <w:r>
        <w:rPr>
          <w:rFonts w:ascii="仿宋" w:eastAsia="仿宋" w:hAnsi="仿宋" w:hint="eastAsia"/>
          <w:sz w:val="32"/>
          <w:szCs w:val="32"/>
        </w:rPr>
        <w:t>，进行课程核心内容及重难点的讲解，并通过“分享屏幕”及“PPT直播”功能的实时切换，延展相应专业理论知识。重要知识点通过线上“白板演示”展示，便于学生明确提纲及相关知识点并做好学习笔记。</w:t>
      </w:r>
    </w:p>
    <w:p w:rsidR="001B4BA0" w:rsidRDefault="00833FB4">
      <w:pPr>
        <w:widowControl/>
        <w:shd w:val="clear" w:color="auto" w:fill="FFFFFF"/>
        <w:spacing w:line="300" w:lineRule="auto"/>
        <w:ind w:firstLineChars="200" w:firstLine="640"/>
        <w:jc w:val="left"/>
        <w:rPr>
          <w:rFonts w:ascii="仿宋" w:eastAsia="仿宋" w:hAnsi="仿宋"/>
          <w:sz w:val="32"/>
          <w:szCs w:val="32"/>
        </w:rPr>
      </w:pPr>
      <w:r>
        <w:rPr>
          <w:rFonts w:ascii="仿宋" w:eastAsia="仿宋" w:hAnsi="仿宋" w:hint="eastAsia"/>
          <w:sz w:val="32"/>
          <w:szCs w:val="32"/>
        </w:rPr>
        <w:t>5.线上作业与音视频互动辅导</w:t>
      </w:r>
    </w:p>
    <w:p w:rsidR="001B4BA0" w:rsidRDefault="00833FB4">
      <w:pPr>
        <w:widowControl/>
        <w:shd w:val="clear" w:color="auto" w:fill="FFFFFF"/>
        <w:spacing w:line="300" w:lineRule="auto"/>
        <w:ind w:firstLineChars="200" w:firstLine="640"/>
        <w:jc w:val="left"/>
        <w:rPr>
          <w:rFonts w:ascii="仿宋" w:eastAsia="仿宋" w:hAnsi="仿宋"/>
          <w:sz w:val="32"/>
          <w:szCs w:val="32"/>
        </w:rPr>
      </w:pPr>
      <w:r>
        <w:rPr>
          <w:rFonts w:ascii="仿宋" w:eastAsia="仿宋" w:hAnsi="仿宋" w:hint="eastAsia"/>
          <w:sz w:val="32"/>
          <w:szCs w:val="32"/>
        </w:rPr>
        <w:lastRenderedPageBreak/>
        <w:t>该课程实训任务是完成平台实训项目（任务详见《项目立项书》），课上互动、课堂练习、课后作业切合实训项目展开设计。对在一定教学内容讲解之后，要求留给学生适量独立思考完成的作业，线上布置作业以思考题（思维拓展）为主，开展师生互动研讨。学生在进行相应学习活动之后，在线提交作业（有时效限制的线上作业），并阐述创作设计思路观点。教师通过线上查看学生的作业，即时了解学生对教学内容的掌握程度，检验教与学的预期效果，并有针对性的就共性问题进行线上集中讲解答疑。</w:t>
      </w:r>
    </w:p>
    <w:p w:rsidR="001B4BA0" w:rsidRDefault="00833FB4">
      <w:pPr>
        <w:widowControl/>
        <w:shd w:val="clear" w:color="auto" w:fill="FFFFFF"/>
        <w:spacing w:line="300" w:lineRule="auto"/>
        <w:ind w:firstLineChars="150" w:firstLine="480"/>
        <w:jc w:val="left"/>
        <w:rPr>
          <w:rFonts w:ascii="仿宋" w:eastAsia="仿宋" w:hAnsi="仿宋"/>
          <w:sz w:val="32"/>
          <w:szCs w:val="32"/>
        </w:rPr>
      </w:pPr>
      <w:r>
        <w:rPr>
          <w:rFonts w:ascii="仿宋" w:eastAsia="仿宋" w:hAnsi="仿宋" w:hint="eastAsia"/>
          <w:sz w:val="32"/>
          <w:szCs w:val="32"/>
        </w:rPr>
        <w:t>线上作业留存规则：</w:t>
      </w:r>
    </w:p>
    <w:p w:rsidR="001B4BA0" w:rsidRDefault="00833FB4">
      <w:pPr>
        <w:widowControl/>
        <w:shd w:val="clear" w:color="auto" w:fill="FFFFFF"/>
        <w:spacing w:line="300" w:lineRule="auto"/>
        <w:ind w:firstLineChars="150" w:firstLine="480"/>
        <w:jc w:val="left"/>
        <w:rPr>
          <w:rFonts w:ascii="仿宋" w:eastAsia="仿宋" w:hAnsi="仿宋"/>
          <w:sz w:val="32"/>
          <w:szCs w:val="32"/>
        </w:rPr>
      </w:pPr>
      <w:r>
        <w:rPr>
          <w:rFonts w:ascii="仿宋" w:eastAsia="仿宋" w:hAnsi="仿宋" w:hint="eastAsia"/>
          <w:sz w:val="32"/>
          <w:szCs w:val="32"/>
        </w:rPr>
        <w:t>（1）线上作业设计不局限于对知识点的考查，重在考查学生解决实际问题的能力。</w:t>
      </w:r>
    </w:p>
    <w:p w:rsidR="001B4BA0" w:rsidRDefault="00833FB4">
      <w:pPr>
        <w:widowControl/>
        <w:shd w:val="clear" w:color="auto" w:fill="FFFFFF"/>
        <w:spacing w:line="300" w:lineRule="auto"/>
        <w:ind w:firstLineChars="150" w:firstLine="480"/>
        <w:jc w:val="left"/>
        <w:rPr>
          <w:rFonts w:ascii="仿宋" w:eastAsia="仿宋" w:hAnsi="仿宋"/>
          <w:sz w:val="32"/>
          <w:szCs w:val="32"/>
        </w:rPr>
      </w:pPr>
      <w:r>
        <w:rPr>
          <w:rFonts w:ascii="仿宋" w:eastAsia="仿宋" w:hAnsi="仿宋" w:hint="eastAsia"/>
          <w:sz w:val="32"/>
          <w:szCs w:val="32"/>
        </w:rPr>
        <w:t>（2）课堂实践创作须在课堂在线指导的状态下按时完成，同时讲解与答疑分开进行：课堂前半部分集中讲解，后半部分答疑与实践并行。实践任务要明确任务、形式、数量、软件及创作时限要求，教师甄选代表性的学生实践成果在线进行点评。</w:t>
      </w:r>
    </w:p>
    <w:p w:rsidR="001B4BA0" w:rsidRDefault="00833FB4">
      <w:pPr>
        <w:widowControl/>
        <w:shd w:val="clear" w:color="auto" w:fill="FFFFFF"/>
        <w:spacing w:line="300" w:lineRule="auto"/>
        <w:ind w:firstLineChars="150" w:firstLine="480"/>
        <w:jc w:val="left"/>
        <w:rPr>
          <w:rFonts w:ascii="仿宋" w:eastAsia="仿宋" w:hAnsi="仿宋"/>
          <w:sz w:val="32"/>
          <w:szCs w:val="32"/>
        </w:rPr>
      </w:pPr>
      <w:r>
        <w:rPr>
          <w:rFonts w:ascii="仿宋" w:eastAsia="仿宋" w:hAnsi="仿宋" w:hint="eastAsia"/>
          <w:sz w:val="32"/>
          <w:szCs w:val="32"/>
        </w:rPr>
        <w:t>（3）教师线上布置作业，学生通过文字、音频、图片等方式提交作业。学生完成后，教师在线评阅作业并发表评价。</w:t>
      </w:r>
    </w:p>
    <w:p w:rsidR="001B4BA0" w:rsidRDefault="00833FB4">
      <w:pPr>
        <w:widowControl/>
        <w:shd w:val="clear" w:color="auto" w:fill="FFFFFF"/>
        <w:spacing w:line="300" w:lineRule="auto"/>
        <w:ind w:firstLineChars="250" w:firstLine="800"/>
        <w:jc w:val="left"/>
        <w:rPr>
          <w:rFonts w:ascii="仿宋" w:eastAsia="仿宋" w:hAnsi="仿宋"/>
          <w:sz w:val="32"/>
          <w:szCs w:val="32"/>
        </w:rPr>
      </w:pPr>
      <w:r>
        <w:rPr>
          <w:rFonts w:ascii="仿宋" w:eastAsia="仿宋" w:hAnsi="仿宋" w:hint="eastAsia"/>
          <w:sz w:val="32"/>
          <w:szCs w:val="32"/>
        </w:rPr>
        <w:t>6.加强师生互动研讨与教学过程监督</w:t>
      </w:r>
    </w:p>
    <w:p w:rsidR="001B4BA0" w:rsidRDefault="00833FB4">
      <w:pPr>
        <w:widowControl/>
        <w:shd w:val="clear" w:color="auto" w:fill="FFFFFF"/>
        <w:spacing w:line="300" w:lineRule="auto"/>
        <w:ind w:firstLineChars="200" w:firstLine="640"/>
        <w:jc w:val="left"/>
        <w:rPr>
          <w:rFonts w:ascii="仿宋" w:eastAsia="仿宋" w:hAnsi="仿宋"/>
          <w:sz w:val="32"/>
          <w:szCs w:val="32"/>
        </w:rPr>
      </w:pPr>
      <w:r>
        <w:rPr>
          <w:rFonts w:ascii="仿宋" w:eastAsia="仿宋" w:hAnsi="仿宋" w:hint="eastAsia"/>
          <w:sz w:val="32"/>
          <w:szCs w:val="32"/>
        </w:rPr>
        <w:t>（1）在线学习过程监控：线上教学监管及学生在线情况须贯穿整个教学过程。主讲教师利用腾讯课堂“签到”或</w:t>
      </w:r>
      <w:r>
        <w:rPr>
          <w:rFonts w:ascii="仿宋" w:eastAsia="仿宋" w:hAnsi="仿宋" w:hint="eastAsia"/>
          <w:sz w:val="32"/>
          <w:szCs w:val="32"/>
        </w:rPr>
        <w:lastRenderedPageBreak/>
        <w:t>QQ群应用“签到”功能，按规定上课时间于课前</w:t>
      </w:r>
      <w:r>
        <w:rPr>
          <w:rFonts w:ascii="仿宋" w:eastAsia="仿宋" w:hAnsi="仿宋"/>
          <w:sz w:val="32"/>
          <w:szCs w:val="32"/>
        </w:rPr>
        <w:t>10</w:t>
      </w:r>
      <w:r>
        <w:rPr>
          <w:rFonts w:ascii="仿宋" w:eastAsia="仿宋" w:hAnsi="仿宋" w:hint="eastAsia"/>
          <w:sz w:val="32"/>
          <w:szCs w:val="32"/>
        </w:rPr>
        <w:t>分钟、课中及结课前分阶段即刻签到，并结合课堂随机点名的方式，合理设置互动环节，实时掌控学生线上学习的在线情况，学生在线情况作为在线考核的重要依据。教师留存每节课的授课截图及聊天记录作为线上教学管理的佐证依据。</w:t>
      </w:r>
    </w:p>
    <w:p w:rsidR="001B4BA0" w:rsidRDefault="00833FB4">
      <w:pPr>
        <w:widowControl/>
        <w:shd w:val="clear" w:color="auto" w:fill="FFFFFF"/>
        <w:spacing w:line="300" w:lineRule="auto"/>
        <w:ind w:firstLineChars="200" w:firstLine="640"/>
        <w:jc w:val="left"/>
        <w:rPr>
          <w:rFonts w:ascii="仿宋" w:eastAsia="仿宋" w:hAnsi="仿宋"/>
          <w:sz w:val="32"/>
          <w:szCs w:val="32"/>
        </w:rPr>
      </w:pPr>
      <w:r>
        <w:rPr>
          <w:rFonts w:ascii="仿宋" w:eastAsia="仿宋" w:hAnsi="仿宋" w:hint="eastAsia"/>
          <w:sz w:val="32"/>
          <w:szCs w:val="32"/>
        </w:rPr>
        <w:t>（2）利用腾讯课堂“答题卡”/QQ群应用“作业”功能，线上布置作业或答题，设置学生线上提交作业以及答题时间，每次线上作业的提交以及答题人数统计作为在线监控依据。</w:t>
      </w:r>
    </w:p>
    <w:p w:rsidR="001B4BA0" w:rsidRDefault="00833FB4">
      <w:pPr>
        <w:widowControl/>
        <w:shd w:val="clear" w:color="auto" w:fill="FFFFFF"/>
        <w:spacing w:line="300" w:lineRule="auto"/>
        <w:ind w:firstLineChars="200" w:firstLine="640"/>
        <w:jc w:val="left"/>
        <w:rPr>
          <w:rFonts w:ascii="仿宋" w:eastAsia="仿宋" w:hAnsi="仿宋"/>
          <w:sz w:val="32"/>
          <w:szCs w:val="32"/>
        </w:rPr>
      </w:pPr>
      <w:r>
        <w:rPr>
          <w:rFonts w:ascii="仿宋" w:eastAsia="仿宋" w:hAnsi="仿宋" w:hint="eastAsia"/>
          <w:sz w:val="32"/>
          <w:szCs w:val="32"/>
        </w:rPr>
        <w:t>（3）把师生在线互动交流纳入教学监督。要求每班每节课线上教学互动不少于</w:t>
      </w:r>
      <w:r w:rsidR="006913BB">
        <w:rPr>
          <w:rFonts w:ascii="仿宋" w:eastAsia="仿宋" w:hAnsi="仿宋" w:hint="eastAsia"/>
          <w:sz w:val="32"/>
          <w:szCs w:val="32"/>
        </w:rPr>
        <w:t>1</w:t>
      </w:r>
      <w:r>
        <w:rPr>
          <w:rFonts w:ascii="仿宋" w:eastAsia="仿宋" w:hAnsi="仿宋" w:hint="eastAsia"/>
          <w:sz w:val="32"/>
          <w:szCs w:val="32"/>
        </w:rPr>
        <w:t>次，并以“随机抽取”的方式，实现师生间、学生间同步交互，每次教学互动随机抽取学生数须≥30-40%，防止学生打开视频直播学习界面后做其他无关事情，给教师反馈学生在线信息，以实现在线学习全过程监控。</w:t>
      </w:r>
    </w:p>
    <w:p w:rsidR="001B4BA0" w:rsidRDefault="00833FB4">
      <w:pPr>
        <w:widowControl/>
        <w:shd w:val="clear" w:color="auto" w:fill="FFFFFF"/>
        <w:spacing w:line="300" w:lineRule="auto"/>
        <w:ind w:firstLineChars="200" w:firstLine="640"/>
        <w:jc w:val="left"/>
        <w:rPr>
          <w:rFonts w:ascii="仿宋" w:eastAsia="仿宋" w:hAnsi="仿宋"/>
          <w:sz w:val="32"/>
          <w:szCs w:val="32"/>
        </w:rPr>
      </w:pPr>
      <w:r>
        <w:rPr>
          <w:rFonts w:ascii="仿宋" w:eastAsia="仿宋" w:hAnsi="仿宋" w:hint="eastAsia"/>
          <w:sz w:val="32"/>
          <w:szCs w:val="32"/>
        </w:rPr>
        <w:t>（4）打造线上教学“第二课堂”。教师在完成班级网络教学规定任务的基础上，每班每</w:t>
      </w:r>
      <w:r w:rsidR="006913BB">
        <w:rPr>
          <w:rFonts w:ascii="仿宋" w:eastAsia="仿宋" w:hAnsi="仿宋" w:hint="eastAsia"/>
          <w:sz w:val="32"/>
          <w:szCs w:val="32"/>
        </w:rPr>
        <w:t>两</w:t>
      </w:r>
      <w:r>
        <w:rPr>
          <w:rFonts w:ascii="仿宋" w:eastAsia="仿宋" w:hAnsi="仿宋" w:hint="eastAsia"/>
          <w:sz w:val="32"/>
          <w:szCs w:val="32"/>
        </w:rPr>
        <w:t>周至少开展1次师生线上教学专题讨论，针对教学重难点开展辅导课堂教学，教师针对课程学习中出现的典型问题、不足及其他相关问题，考虑解决、更新和完善，拓展师生“网上教学”时间。</w:t>
      </w:r>
    </w:p>
    <w:p w:rsidR="001B4BA0" w:rsidRDefault="00833FB4">
      <w:pPr>
        <w:widowControl/>
        <w:shd w:val="clear" w:color="auto" w:fill="FFFFFF"/>
        <w:spacing w:line="300" w:lineRule="auto"/>
        <w:ind w:firstLineChars="200" w:firstLine="643"/>
        <w:jc w:val="left"/>
        <w:rPr>
          <w:rFonts w:ascii="黑体" w:eastAsia="黑体" w:hAnsi="黑体"/>
          <w:b/>
          <w:sz w:val="32"/>
          <w:szCs w:val="32"/>
        </w:rPr>
      </w:pPr>
      <w:r>
        <w:rPr>
          <w:rFonts w:ascii="黑体" w:eastAsia="黑体" w:hAnsi="黑体" w:hint="eastAsia"/>
          <w:b/>
          <w:sz w:val="32"/>
          <w:szCs w:val="32"/>
        </w:rPr>
        <w:t>二、线上教学保障</w:t>
      </w:r>
    </w:p>
    <w:p w:rsidR="001B4BA0" w:rsidRDefault="00833FB4">
      <w:pPr>
        <w:widowControl/>
        <w:shd w:val="clear" w:color="auto" w:fill="FFFFFF"/>
        <w:spacing w:line="300" w:lineRule="auto"/>
        <w:ind w:firstLineChars="200" w:firstLine="640"/>
        <w:jc w:val="left"/>
        <w:rPr>
          <w:rFonts w:ascii="仿宋" w:eastAsia="仿宋" w:hAnsi="仿宋"/>
          <w:sz w:val="32"/>
          <w:szCs w:val="32"/>
        </w:rPr>
      </w:pPr>
      <w:r>
        <w:rPr>
          <w:rFonts w:ascii="仿宋" w:eastAsia="仿宋" w:hAnsi="仿宋" w:hint="eastAsia"/>
          <w:sz w:val="32"/>
          <w:szCs w:val="32"/>
        </w:rPr>
        <w:t>1.授课教师充分做好上课准备工作。要在2月14日前选择网络教学平台并完成教学设计，同时完成课程相关教学</w:t>
      </w:r>
      <w:r>
        <w:rPr>
          <w:rFonts w:ascii="仿宋" w:eastAsia="仿宋" w:hAnsi="仿宋" w:hint="eastAsia"/>
          <w:sz w:val="32"/>
          <w:szCs w:val="32"/>
        </w:rPr>
        <w:lastRenderedPageBreak/>
        <w:t>资源的搜集，并制作好课程相关视频、音频、PPT、PDF电子教材、课前预习要求、课后实践作业、课程过程性考核要求等相关教学资料，并于2月14日前交由部门审核，并作为教师考核与评价的重要内容和依据。同时，开课前课程组每周组织开展1-2次关于网络教学的操作与管理方法的指导与研讨，保证教师能够熟练掌握网络教学工具与平台使用。</w:t>
      </w:r>
    </w:p>
    <w:p w:rsidR="001B4BA0" w:rsidRDefault="00833FB4">
      <w:pPr>
        <w:widowControl/>
        <w:shd w:val="clear" w:color="auto" w:fill="FFFFFF"/>
        <w:spacing w:line="300" w:lineRule="auto"/>
        <w:ind w:firstLineChars="200" w:firstLine="640"/>
        <w:jc w:val="left"/>
        <w:rPr>
          <w:rFonts w:ascii="仿宋" w:eastAsia="仿宋" w:hAnsi="仿宋"/>
          <w:sz w:val="32"/>
          <w:szCs w:val="32"/>
        </w:rPr>
      </w:pPr>
      <w:r>
        <w:rPr>
          <w:rFonts w:ascii="仿宋" w:eastAsia="仿宋" w:hAnsi="仿宋" w:hint="eastAsia"/>
          <w:sz w:val="32"/>
          <w:szCs w:val="32"/>
        </w:rPr>
        <w:t>2.为保证在线教学秩序，避免课程冲突，各</w:t>
      </w:r>
      <w:r w:rsidR="00421C2C">
        <w:rPr>
          <w:rFonts w:ascii="仿宋" w:eastAsia="仿宋" w:hAnsi="仿宋" w:hint="eastAsia"/>
          <w:sz w:val="32"/>
          <w:szCs w:val="32"/>
        </w:rPr>
        <w:t>班级</w:t>
      </w:r>
      <w:r>
        <w:rPr>
          <w:rFonts w:ascii="仿宋" w:eastAsia="仿宋" w:hAnsi="仿宋" w:hint="eastAsia"/>
          <w:sz w:val="32"/>
          <w:szCs w:val="32"/>
        </w:rPr>
        <w:t xml:space="preserve">开展网络教学按照系统课表时间进行线上教学。 </w:t>
      </w:r>
    </w:p>
    <w:p w:rsidR="001B4BA0" w:rsidRDefault="00833FB4">
      <w:pPr>
        <w:spacing w:line="300" w:lineRule="auto"/>
        <w:ind w:firstLineChars="200" w:firstLine="640"/>
        <w:jc w:val="left"/>
        <w:rPr>
          <w:rFonts w:ascii="仿宋" w:eastAsia="仿宋" w:hAnsi="仿宋"/>
          <w:sz w:val="32"/>
          <w:szCs w:val="32"/>
        </w:rPr>
      </w:pPr>
      <w:r>
        <w:rPr>
          <w:rFonts w:ascii="仿宋" w:eastAsia="仿宋" w:hAnsi="仿宋" w:hint="eastAsia"/>
          <w:sz w:val="32"/>
          <w:szCs w:val="32"/>
        </w:rPr>
        <w:t>3.将线上教学考核纳入课程考核，加大分值权重占比：各</w:t>
      </w:r>
      <w:r w:rsidR="00421C2C">
        <w:rPr>
          <w:rFonts w:ascii="仿宋" w:eastAsia="仿宋" w:hAnsi="仿宋" w:hint="eastAsia"/>
          <w:sz w:val="32"/>
          <w:szCs w:val="32"/>
        </w:rPr>
        <w:t>班级</w:t>
      </w:r>
      <w:r>
        <w:rPr>
          <w:rFonts w:ascii="仿宋" w:eastAsia="仿宋" w:hAnsi="仿宋" w:hint="eastAsia"/>
          <w:sz w:val="32"/>
          <w:szCs w:val="32"/>
        </w:rPr>
        <w:t>线上教学授课教师做好课程平时考核和实践考核工作，设置线上课程考勤、线上教学互动、在线测试、线下实践作业完成等环节的过程性考核权重。线上督促每名学生在教学各环节中及时完成相应的学习任务，并做好考核，保证教学进度和效果，具体考核办法由各</w:t>
      </w:r>
      <w:r w:rsidR="00421C2C">
        <w:rPr>
          <w:rFonts w:ascii="仿宋" w:eastAsia="仿宋" w:hAnsi="仿宋" w:hint="eastAsia"/>
          <w:sz w:val="32"/>
          <w:szCs w:val="32"/>
        </w:rPr>
        <w:t>班级任课教师</w:t>
      </w:r>
      <w:r>
        <w:rPr>
          <w:rFonts w:ascii="仿宋" w:eastAsia="仿宋" w:hAnsi="仿宋" w:hint="eastAsia"/>
          <w:sz w:val="32"/>
          <w:szCs w:val="32"/>
        </w:rPr>
        <w:t>自行拟定并根据班级实际教学需要进行调整。</w:t>
      </w:r>
    </w:p>
    <w:p w:rsidR="001B4BA0" w:rsidRDefault="00833FB4">
      <w:pPr>
        <w:ind w:firstLineChars="200" w:firstLine="640"/>
      </w:pPr>
      <w:r>
        <w:rPr>
          <w:rFonts w:ascii="仿宋" w:eastAsia="仿宋" w:hAnsi="仿宋" w:hint="eastAsia"/>
          <w:sz w:val="32"/>
          <w:szCs w:val="32"/>
        </w:rPr>
        <w:t>4.以课程负责人牵头发挥二级督导作用，对教师网络教学加强教学质量监督，以周为单位填报《设计学院线上教学质量监控记录表》并存档，对未按规定开展线上授课的教师，经调查核实后予以相应的教学事故处分。</w:t>
      </w:r>
    </w:p>
    <w:sectPr w:rsidR="001B4BA0" w:rsidSect="001B4BA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7DDF1F98"/>
    <w:rsid w:val="001B4BA0"/>
    <w:rsid w:val="003E4F5D"/>
    <w:rsid w:val="00421C2C"/>
    <w:rsid w:val="006913BB"/>
    <w:rsid w:val="00833FB4"/>
    <w:rsid w:val="00B67CAE"/>
    <w:rsid w:val="00E535D1"/>
    <w:rsid w:val="00EF025D"/>
    <w:rsid w:val="7BF92986"/>
    <w:rsid w:val="7DDF1F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B4BA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7</Pages>
  <Words>543</Words>
  <Characters>3099</Characters>
  <Application>Microsoft Office Word</Application>
  <DocSecurity>0</DocSecurity>
  <Lines>25</Lines>
  <Paragraphs>7</Paragraphs>
  <ScaleCrop>false</ScaleCrop>
  <Company/>
  <LinksUpToDate>false</LinksUpToDate>
  <CharactersWithSpaces>3635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旬恂</dc:creator>
  <cp:lastModifiedBy>Administrator</cp:lastModifiedBy>
  <cp:revision>6</cp:revision>
  <dcterms:created xsi:type="dcterms:W3CDTF">2020-02-16T16:10:00Z</dcterms:created>
  <dcterms:modified xsi:type="dcterms:W3CDTF">2020-02-16T16:37:00Z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